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565A6" w14:textId="77777777" w:rsidR="00DF72C4" w:rsidRDefault="00DF72C4" w:rsidP="00E236C8">
      <w:pPr>
        <w:pStyle w:val="BodyText"/>
      </w:pPr>
      <w:bookmarkStart w:id="0" w:name="_GoBack"/>
      <w:bookmarkEnd w:id="0"/>
    </w:p>
    <w:p w14:paraId="24397556" w14:textId="77777777" w:rsidR="004554C2" w:rsidRDefault="004554C2" w:rsidP="00E236C8">
      <w:pPr>
        <w:pStyle w:val="BodyText"/>
      </w:pPr>
    </w:p>
    <w:p w14:paraId="4B572A86" w14:textId="77777777" w:rsidR="004554C2" w:rsidRDefault="0078525E" w:rsidP="00E236C8">
      <w:pPr>
        <w:pStyle w:val="BodyText"/>
      </w:pPr>
      <w:r>
        <w:rPr>
          <w:noProof/>
        </w:rPr>
        <w:drawing>
          <wp:anchor distT="0" distB="0" distL="114300" distR="114300" simplePos="0" relativeHeight="251658240" behindDoc="0" locked="0" layoutInCell="1" allowOverlap="1" wp14:anchorId="7C8D2A9B" wp14:editId="4EA87F2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3"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73F0D" w14:textId="77777777" w:rsidR="00870DA3" w:rsidRPr="0017424B" w:rsidRDefault="00870DA3" w:rsidP="00220B57">
      <w:pPr>
        <w:pStyle w:val="BodyText"/>
        <w:ind w:firstLine="0"/>
        <w:jc w:val="center"/>
        <w:rPr>
          <w:sz w:val="44"/>
          <w:szCs w:val="44"/>
        </w:rPr>
      </w:pPr>
      <w:r w:rsidRPr="0017424B">
        <w:rPr>
          <w:sz w:val="44"/>
          <w:szCs w:val="44"/>
        </w:rPr>
        <w:t xml:space="preserve">REQUEST FOR </w:t>
      </w:r>
      <w:r w:rsidR="00D94EC0">
        <w:rPr>
          <w:sz w:val="44"/>
          <w:szCs w:val="44"/>
        </w:rPr>
        <w:t>PROPOSALS</w:t>
      </w:r>
    </w:p>
    <w:p w14:paraId="330AD6E6" w14:textId="42CB8A55" w:rsidR="003B564E" w:rsidRDefault="00D250C1" w:rsidP="00870DA3">
      <w:pPr>
        <w:pStyle w:val="BodyText"/>
        <w:ind w:firstLine="0"/>
        <w:jc w:val="center"/>
        <w:rPr>
          <w:i/>
          <w:sz w:val="44"/>
          <w:szCs w:val="44"/>
        </w:rPr>
      </w:pPr>
      <w:r w:rsidRPr="002B52E8">
        <w:rPr>
          <w:i/>
          <w:sz w:val="48"/>
          <w:szCs w:val="44"/>
        </w:rPr>
        <w:t xml:space="preserve">Development </w:t>
      </w:r>
      <w:r w:rsidR="00C60A13">
        <w:rPr>
          <w:i/>
          <w:sz w:val="48"/>
          <w:szCs w:val="44"/>
        </w:rPr>
        <w:t xml:space="preserve">of a </w:t>
      </w:r>
      <w:r w:rsidR="007336EC">
        <w:rPr>
          <w:i/>
          <w:sz w:val="48"/>
          <w:szCs w:val="44"/>
        </w:rPr>
        <w:t>u</w:t>
      </w:r>
      <w:r w:rsidR="00C60A13">
        <w:rPr>
          <w:i/>
          <w:sz w:val="48"/>
          <w:szCs w:val="44"/>
        </w:rPr>
        <w:t>niversal</w:t>
      </w:r>
      <w:r w:rsidR="0050430B">
        <w:rPr>
          <w:i/>
          <w:sz w:val="48"/>
          <w:szCs w:val="44"/>
        </w:rPr>
        <w:t>ly responsive and quantitative</w:t>
      </w:r>
      <w:r w:rsidR="00C60A13">
        <w:rPr>
          <w:i/>
          <w:sz w:val="48"/>
          <w:szCs w:val="44"/>
        </w:rPr>
        <w:t xml:space="preserve"> </w:t>
      </w:r>
      <w:r w:rsidR="0050430B">
        <w:rPr>
          <w:i/>
          <w:sz w:val="48"/>
          <w:szCs w:val="44"/>
        </w:rPr>
        <w:t>l</w:t>
      </w:r>
      <w:r w:rsidR="00C60A13">
        <w:rPr>
          <w:i/>
          <w:sz w:val="48"/>
          <w:szCs w:val="44"/>
        </w:rPr>
        <w:t xml:space="preserve">iquid </w:t>
      </w:r>
      <w:r w:rsidR="0050430B">
        <w:rPr>
          <w:i/>
          <w:sz w:val="48"/>
          <w:szCs w:val="44"/>
        </w:rPr>
        <w:t>c</w:t>
      </w:r>
      <w:r w:rsidR="00C60A13">
        <w:rPr>
          <w:i/>
          <w:sz w:val="48"/>
          <w:szCs w:val="44"/>
        </w:rPr>
        <w:t xml:space="preserve">hromatographic </w:t>
      </w:r>
      <w:r w:rsidR="0050430B">
        <w:rPr>
          <w:i/>
          <w:sz w:val="48"/>
          <w:szCs w:val="44"/>
        </w:rPr>
        <w:t>d</w:t>
      </w:r>
      <w:r w:rsidR="007336EC">
        <w:rPr>
          <w:i/>
          <w:sz w:val="48"/>
          <w:szCs w:val="44"/>
        </w:rPr>
        <w:t>etector</w:t>
      </w:r>
      <w:r w:rsidRPr="002B52E8">
        <w:rPr>
          <w:i/>
          <w:sz w:val="48"/>
          <w:szCs w:val="44"/>
        </w:rPr>
        <w:t>.</w:t>
      </w:r>
      <w:r w:rsidR="00C57B40" w:rsidRPr="002B52E8">
        <w:rPr>
          <w:i/>
          <w:sz w:val="48"/>
          <w:szCs w:val="44"/>
        </w:rPr>
        <w:t xml:space="preserve"> </w:t>
      </w:r>
    </w:p>
    <w:p w14:paraId="41E31517" w14:textId="11DE6641" w:rsidR="004554C2" w:rsidRPr="005B2898" w:rsidRDefault="004958CC" w:rsidP="00870DA3">
      <w:pPr>
        <w:pStyle w:val="BodyText"/>
        <w:ind w:firstLine="0"/>
        <w:jc w:val="center"/>
        <w:rPr>
          <w:sz w:val="32"/>
          <w:szCs w:val="32"/>
        </w:rPr>
      </w:pPr>
      <w:r>
        <w:rPr>
          <w:sz w:val="32"/>
          <w:szCs w:val="32"/>
        </w:rPr>
        <w:t xml:space="preserve">October </w:t>
      </w:r>
      <w:r w:rsidR="00670013">
        <w:rPr>
          <w:sz w:val="32"/>
          <w:szCs w:val="32"/>
        </w:rPr>
        <w:t>202</w:t>
      </w:r>
      <w:r w:rsidR="003638C3">
        <w:rPr>
          <w:sz w:val="32"/>
          <w:szCs w:val="32"/>
        </w:rPr>
        <w:t>1</w:t>
      </w:r>
    </w:p>
    <w:p w14:paraId="3FACDD89" w14:textId="77777777" w:rsidR="004554C2" w:rsidRPr="005B2898" w:rsidRDefault="004554C2">
      <w:pPr>
        <w:rPr>
          <w:sz w:val="32"/>
          <w:szCs w:val="32"/>
        </w:rPr>
      </w:pPr>
      <w:r w:rsidRPr="0017424B">
        <w:rPr>
          <w:i/>
          <w:sz w:val="32"/>
          <w:szCs w:val="32"/>
        </w:rPr>
        <w:br w:type="page"/>
      </w:r>
    </w:p>
    <w:p w14:paraId="65BBA3DD"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6A8A3FFB" w14:textId="77777777" w:rsidR="004554C2" w:rsidRPr="0017424B" w:rsidRDefault="004554C2" w:rsidP="004554C2">
      <w:pPr>
        <w:pStyle w:val="BodyText"/>
        <w:spacing w:after="0"/>
        <w:ind w:firstLine="0"/>
        <w:jc w:val="center"/>
        <w:rPr>
          <w:sz w:val="32"/>
          <w:szCs w:val="32"/>
        </w:rPr>
      </w:pPr>
      <w:r w:rsidRPr="0017424B">
        <w:rPr>
          <w:sz w:val="32"/>
          <w:szCs w:val="32"/>
        </w:rPr>
        <w:t xml:space="preserve">Request for </w:t>
      </w:r>
      <w:r w:rsidR="00D94EC0">
        <w:rPr>
          <w:sz w:val="32"/>
          <w:szCs w:val="32"/>
        </w:rPr>
        <w:t>Proposals</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35E13E66" w14:textId="6FD6DA3B" w:rsidR="004554C2" w:rsidRPr="004554C2" w:rsidRDefault="004554C2" w:rsidP="008F2CCF">
          <w:pPr>
            <w:pStyle w:val="TOCHeading"/>
            <w:numPr>
              <w:ilvl w:val="0"/>
              <w:numId w:val="0"/>
            </w:numPr>
            <w:spacing w:after="0"/>
          </w:pPr>
          <w:r w:rsidRPr="004554C2">
            <w:t>Table of Contents</w:t>
          </w:r>
        </w:p>
        <w:p w14:paraId="6722B437" w14:textId="5C46C24F" w:rsidR="009A591A"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84246786" w:history="1">
            <w:r w:rsidR="009A591A" w:rsidRPr="002339A7">
              <w:rPr>
                <w:rStyle w:val="Hyperlink"/>
                <w:noProof/>
              </w:rPr>
              <w:t>1</w:t>
            </w:r>
            <w:r w:rsidR="009A591A">
              <w:rPr>
                <w:rFonts w:asciiTheme="minorHAnsi" w:eastAsiaTheme="minorEastAsia" w:hAnsiTheme="minorHAnsi"/>
                <w:noProof/>
                <w:sz w:val="22"/>
                <w:szCs w:val="22"/>
              </w:rPr>
              <w:tab/>
            </w:r>
            <w:r w:rsidR="009A591A" w:rsidRPr="002339A7">
              <w:rPr>
                <w:rStyle w:val="Hyperlink"/>
                <w:noProof/>
              </w:rPr>
              <w:t>Introduction</w:t>
            </w:r>
            <w:r w:rsidR="009A591A">
              <w:rPr>
                <w:noProof/>
                <w:webHidden/>
              </w:rPr>
              <w:tab/>
            </w:r>
            <w:r w:rsidR="009A591A">
              <w:rPr>
                <w:noProof/>
                <w:webHidden/>
              </w:rPr>
              <w:fldChar w:fldCharType="begin"/>
            </w:r>
            <w:r w:rsidR="009A591A">
              <w:rPr>
                <w:noProof/>
                <w:webHidden/>
              </w:rPr>
              <w:instrText xml:space="preserve"> PAGEREF _Toc84246786 \h </w:instrText>
            </w:r>
            <w:r w:rsidR="009A591A">
              <w:rPr>
                <w:noProof/>
                <w:webHidden/>
              </w:rPr>
            </w:r>
            <w:r w:rsidR="009A591A">
              <w:rPr>
                <w:noProof/>
                <w:webHidden/>
              </w:rPr>
              <w:fldChar w:fldCharType="separate"/>
            </w:r>
            <w:r w:rsidR="009A591A">
              <w:rPr>
                <w:noProof/>
                <w:webHidden/>
              </w:rPr>
              <w:t>3</w:t>
            </w:r>
            <w:r w:rsidR="009A591A">
              <w:rPr>
                <w:noProof/>
                <w:webHidden/>
              </w:rPr>
              <w:fldChar w:fldCharType="end"/>
            </w:r>
          </w:hyperlink>
        </w:p>
        <w:p w14:paraId="3968820A" w14:textId="684906E5" w:rsidR="009A591A" w:rsidRDefault="000463E7">
          <w:pPr>
            <w:pStyle w:val="TOC2"/>
            <w:rPr>
              <w:rFonts w:asciiTheme="minorHAnsi" w:eastAsiaTheme="minorEastAsia" w:hAnsiTheme="minorHAnsi"/>
              <w:noProof/>
              <w:sz w:val="22"/>
              <w:szCs w:val="22"/>
            </w:rPr>
          </w:pPr>
          <w:hyperlink w:anchor="_Toc84246787" w:history="1">
            <w:r w:rsidR="009A591A" w:rsidRPr="002339A7">
              <w:rPr>
                <w:rStyle w:val="Hyperlink"/>
                <w:noProof/>
              </w:rPr>
              <w:t>1.1</w:t>
            </w:r>
            <w:r w:rsidR="009A591A">
              <w:rPr>
                <w:rFonts w:asciiTheme="minorHAnsi" w:eastAsiaTheme="minorEastAsia" w:hAnsiTheme="minorHAnsi"/>
                <w:noProof/>
                <w:sz w:val="22"/>
                <w:szCs w:val="22"/>
              </w:rPr>
              <w:tab/>
            </w:r>
            <w:r w:rsidR="009A591A" w:rsidRPr="002339A7">
              <w:rPr>
                <w:rStyle w:val="Hyperlink"/>
                <w:noProof/>
              </w:rPr>
              <w:t>About Enabling Technologies Consortium™ (ETC)</w:t>
            </w:r>
            <w:r w:rsidR="009A591A">
              <w:rPr>
                <w:noProof/>
                <w:webHidden/>
              </w:rPr>
              <w:tab/>
            </w:r>
            <w:r w:rsidR="009A591A">
              <w:rPr>
                <w:noProof/>
                <w:webHidden/>
              </w:rPr>
              <w:fldChar w:fldCharType="begin"/>
            </w:r>
            <w:r w:rsidR="009A591A">
              <w:rPr>
                <w:noProof/>
                <w:webHidden/>
              </w:rPr>
              <w:instrText xml:space="preserve"> PAGEREF _Toc84246787 \h </w:instrText>
            </w:r>
            <w:r w:rsidR="009A591A">
              <w:rPr>
                <w:noProof/>
                <w:webHidden/>
              </w:rPr>
            </w:r>
            <w:r w:rsidR="009A591A">
              <w:rPr>
                <w:noProof/>
                <w:webHidden/>
              </w:rPr>
              <w:fldChar w:fldCharType="separate"/>
            </w:r>
            <w:r w:rsidR="009A591A">
              <w:rPr>
                <w:noProof/>
                <w:webHidden/>
              </w:rPr>
              <w:t>3</w:t>
            </w:r>
            <w:r w:rsidR="009A591A">
              <w:rPr>
                <w:noProof/>
                <w:webHidden/>
              </w:rPr>
              <w:fldChar w:fldCharType="end"/>
            </w:r>
          </w:hyperlink>
        </w:p>
        <w:p w14:paraId="79518E39" w14:textId="3DAD432F" w:rsidR="009A591A" w:rsidRDefault="000463E7">
          <w:pPr>
            <w:pStyle w:val="TOC2"/>
            <w:rPr>
              <w:rFonts w:asciiTheme="minorHAnsi" w:eastAsiaTheme="minorEastAsia" w:hAnsiTheme="minorHAnsi"/>
              <w:noProof/>
              <w:sz w:val="22"/>
              <w:szCs w:val="22"/>
            </w:rPr>
          </w:pPr>
          <w:hyperlink w:anchor="_Toc84246788" w:history="1">
            <w:r w:rsidR="009A591A" w:rsidRPr="002339A7">
              <w:rPr>
                <w:rStyle w:val="Hyperlink"/>
                <w:noProof/>
              </w:rPr>
              <w:t>1.2</w:t>
            </w:r>
            <w:r w:rsidR="009A591A">
              <w:rPr>
                <w:rFonts w:asciiTheme="minorHAnsi" w:eastAsiaTheme="minorEastAsia" w:hAnsiTheme="minorHAnsi"/>
                <w:noProof/>
                <w:sz w:val="22"/>
                <w:szCs w:val="22"/>
              </w:rPr>
              <w:tab/>
            </w:r>
            <w:r w:rsidR="009A591A" w:rsidRPr="002339A7">
              <w:rPr>
                <w:rStyle w:val="Hyperlink"/>
                <w:noProof/>
              </w:rPr>
              <w:t>Request for Proposal</w:t>
            </w:r>
            <w:r w:rsidR="009A591A">
              <w:rPr>
                <w:noProof/>
                <w:webHidden/>
              </w:rPr>
              <w:tab/>
            </w:r>
            <w:r w:rsidR="009A591A">
              <w:rPr>
                <w:noProof/>
                <w:webHidden/>
              </w:rPr>
              <w:fldChar w:fldCharType="begin"/>
            </w:r>
            <w:r w:rsidR="009A591A">
              <w:rPr>
                <w:noProof/>
                <w:webHidden/>
              </w:rPr>
              <w:instrText xml:space="preserve"> PAGEREF _Toc84246788 \h </w:instrText>
            </w:r>
            <w:r w:rsidR="009A591A">
              <w:rPr>
                <w:noProof/>
                <w:webHidden/>
              </w:rPr>
            </w:r>
            <w:r w:rsidR="009A591A">
              <w:rPr>
                <w:noProof/>
                <w:webHidden/>
              </w:rPr>
              <w:fldChar w:fldCharType="separate"/>
            </w:r>
            <w:r w:rsidR="009A591A">
              <w:rPr>
                <w:noProof/>
                <w:webHidden/>
              </w:rPr>
              <w:t>3</w:t>
            </w:r>
            <w:r w:rsidR="009A591A">
              <w:rPr>
                <w:noProof/>
                <w:webHidden/>
              </w:rPr>
              <w:fldChar w:fldCharType="end"/>
            </w:r>
          </w:hyperlink>
        </w:p>
        <w:p w14:paraId="48CA23AE" w14:textId="541D4E49" w:rsidR="009A591A" w:rsidRDefault="000463E7">
          <w:pPr>
            <w:pStyle w:val="TOC2"/>
            <w:rPr>
              <w:rFonts w:asciiTheme="minorHAnsi" w:eastAsiaTheme="minorEastAsia" w:hAnsiTheme="minorHAnsi"/>
              <w:noProof/>
              <w:sz w:val="22"/>
              <w:szCs w:val="22"/>
            </w:rPr>
          </w:pPr>
          <w:hyperlink w:anchor="_Toc84246789" w:history="1">
            <w:r w:rsidR="009A591A" w:rsidRPr="002339A7">
              <w:rPr>
                <w:rStyle w:val="Hyperlink"/>
                <w:noProof/>
              </w:rPr>
              <w:t>1.3</w:t>
            </w:r>
            <w:r w:rsidR="009A591A">
              <w:rPr>
                <w:rFonts w:asciiTheme="minorHAnsi" w:eastAsiaTheme="minorEastAsia" w:hAnsiTheme="minorHAnsi"/>
                <w:noProof/>
                <w:sz w:val="22"/>
                <w:szCs w:val="22"/>
              </w:rPr>
              <w:tab/>
            </w:r>
            <w:r w:rsidR="009A591A" w:rsidRPr="002339A7">
              <w:rPr>
                <w:rStyle w:val="Hyperlink"/>
                <w:noProof/>
              </w:rPr>
              <w:t>Disclaimer</w:t>
            </w:r>
            <w:r w:rsidR="009A591A">
              <w:rPr>
                <w:noProof/>
                <w:webHidden/>
              </w:rPr>
              <w:tab/>
            </w:r>
            <w:r w:rsidR="009A591A">
              <w:rPr>
                <w:noProof/>
                <w:webHidden/>
              </w:rPr>
              <w:fldChar w:fldCharType="begin"/>
            </w:r>
            <w:r w:rsidR="009A591A">
              <w:rPr>
                <w:noProof/>
                <w:webHidden/>
              </w:rPr>
              <w:instrText xml:space="preserve"> PAGEREF _Toc84246789 \h </w:instrText>
            </w:r>
            <w:r w:rsidR="009A591A">
              <w:rPr>
                <w:noProof/>
                <w:webHidden/>
              </w:rPr>
            </w:r>
            <w:r w:rsidR="009A591A">
              <w:rPr>
                <w:noProof/>
                <w:webHidden/>
              </w:rPr>
              <w:fldChar w:fldCharType="separate"/>
            </w:r>
            <w:r w:rsidR="009A591A">
              <w:rPr>
                <w:noProof/>
                <w:webHidden/>
              </w:rPr>
              <w:t>3</w:t>
            </w:r>
            <w:r w:rsidR="009A591A">
              <w:rPr>
                <w:noProof/>
                <w:webHidden/>
              </w:rPr>
              <w:fldChar w:fldCharType="end"/>
            </w:r>
          </w:hyperlink>
        </w:p>
        <w:p w14:paraId="0DC7B789" w14:textId="637C0E75" w:rsidR="009A591A" w:rsidRDefault="000463E7">
          <w:pPr>
            <w:pStyle w:val="TOC2"/>
            <w:rPr>
              <w:rFonts w:asciiTheme="minorHAnsi" w:eastAsiaTheme="minorEastAsia" w:hAnsiTheme="minorHAnsi"/>
              <w:noProof/>
              <w:sz w:val="22"/>
              <w:szCs w:val="22"/>
            </w:rPr>
          </w:pPr>
          <w:hyperlink w:anchor="_Toc84246790" w:history="1">
            <w:r w:rsidR="009A591A" w:rsidRPr="002339A7">
              <w:rPr>
                <w:rStyle w:val="Hyperlink"/>
                <w:noProof/>
              </w:rPr>
              <w:t>1.4</w:t>
            </w:r>
            <w:r w:rsidR="009A591A">
              <w:rPr>
                <w:rFonts w:asciiTheme="minorHAnsi" w:eastAsiaTheme="minorEastAsia" w:hAnsiTheme="minorHAnsi"/>
                <w:noProof/>
                <w:sz w:val="22"/>
                <w:szCs w:val="22"/>
              </w:rPr>
              <w:tab/>
            </w:r>
            <w:r w:rsidR="009A591A" w:rsidRPr="002339A7">
              <w:rPr>
                <w:rStyle w:val="Hyperlink"/>
                <w:noProof/>
              </w:rPr>
              <w:t>RFP Contact Information</w:t>
            </w:r>
            <w:r w:rsidR="009A591A">
              <w:rPr>
                <w:noProof/>
                <w:webHidden/>
              </w:rPr>
              <w:tab/>
            </w:r>
            <w:r w:rsidR="009A591A">
              <w:rPr>
                <w:noProof/>
                <w:webHidden/>
              </w:rPr>
              <w:fldChar w:fldCharType="begin"/>
            </w:r>
            <w:r w:rsidR="009A591A">
              <w:rPr>
                <w:noProof/>
                <w:webHidden/>
              </w:rPr>
              <w:instrText xml:space="preserve"> PAGEREF _Toc84246790 \h </w:instrText>
            </w:r>
            <w:r w:rsidR="009A591A">
              <w:rPr>
                <w:noProof/>
                <w:webHidden/>
              </w:rPr>
            </w:r>
            <w:r w:rsidR="009A591A">
              <w:rPr>
                <w:noProof/>
                <w:webHidden/>
              </w:rPr>
              <w:fldChar w:fldCharType="separate"/>
            </w:r>
            <w:r w:rsidR="009A591A">
              <w:rPr>
                <w:noProof/>
                <w:webHidden/>
              </w:rPr>
              <w:t>3</w:t>
            </w:r>
            <w:r w:rsidR="009A591A">
              <w:rPr>
                <w:noProof/>
                <w:webHidden/>
              </w:rPr>
              <w:fldChar w:fldCharType="end"/>
            </w:r>
          </w:hyperlink>
        </w:p>
        <w:p w14:paraId="41D8B6C5" w14:textId="2701454C" w:rsidR="009A591A" w:rsidRDefault="000463E7">
          <w:pPr>
            <w:pStyle w:val="TOC2"/>
            <w:rPr>
              <w:rFonts w:asciiTheme="minorHAnsi" w:eastAsiaTheme="minorEastAsia" w:hAnsiTheme="minorHAnsi"/>
              <w:noProof/>
              <w:sz w:val="22"/>
              <w:szCs w:val="22"/>
            </w:rPr>
          </w:pPr>
          <w:hyperlink w:anchor="_Toc84246791" w:history="1">
            <w:r w:rsidR="009A591A" w:rsidRPr="002339A7">
              <w:rPr>
                <w:rStyle w:val="Hyperlink"/>
                <w:noProof/>
              </w:rPr>
              <w:t>1.5</w:t>
            </w:r>
            <w:r w:rsidR="009A591A">
              <w:rPr>
                <w:rFonts w:asciiTheme="minorHAnsi" w:eastAsiaTheme="minorEastAsia" w:hAnsiTheme="minorHAnsi"/>
                <w:noProof/>
                <w:sz w:val="22"/>
                <w:szCs w:val="22"/>
              </w:rPr>
              <w:tab/>
            </w:r>
            <w:r w:rsidR="009A591A" w:rsidRPr="002339A7">
              <w:rPr>
                <w:rStyle w:val="Hyperlink"/>
                <w:noProof/>
              </w:rPr>
              <w:t>Anticipated Time Frames for RFP Process*</w:t>
            </w:r>
            <w:r w:rsidR="009A591A">
              <w:rPr>
                <w:noProof/>
                <w:webHidden/>
              </w:rPr>
              <w:tab/>
            </w:r>
            <w:r w:rsidR="009A591A">
              <w:rPr>
                <w:noProof/>
                <w:webHidden/>
              </w:rPr>
              <w:fldChar w:fldCharType="begin"/>
            </w:r>
            <w:r w:rsidR="009A591A">
              <w:rPr>
                <w:noProof/>
                <w:webHidden/>
              </w:rPr>
              <w:instrText xml:space="preserve"> PAGEREF _Toc84246791 \h </w:instrText>
            </w:r>
            <w:r w:rsidR="009A591A">
              <w:rPr>
                <w:noProof/>
                <w:webHidden/>
              </w:rPr>
            </w:r>
            <w:r w:rsidR="009A591A">
              <w:rPr>
                <w:noProof/>
                <w:webHidden/>
              </w:rPr>
              <w:fldChar w:fldCharType="separate"/>
            </w:r>
            <w:r w:rsidR="009A591A">
              <w:rPr>
                <w:noProof/>
                <w:webHidden/>
              </w:rPr>
              <w:t>4</w:t>
            </w:r>
            <w:r w:rsidR="009A591A">
              <w:rPr>
                <w:noProof/>
                <w:webHidden/>
              </w:rPr>
              <w:fldChar w:fldCharType="end"/>
            </w:r>
          </w:hyperlink>
        </w:p>
        <w:p w14:paraId="31E87FA8" w14:textId="3D70D76F" w:rsidR="009A591A" w:rsidRDefault="000463E7">
          <w:pPr>
            <w:pStyle w:val="TOC2"/>
            <w:rPr>
              <w:rFonts w:asciiTheme="minorHAnsi" w:eastAsiaTheme="minorEastAsia" w:hAnsiTheme="minorHAnsi"/>
              <w:noProof/>
              <w:sz w:val="22"/>
              <w:szCs w:val="22"/>
            </w:rPr>
          </w:pPr>
          <w:hyperlink w:anchor="_Toc84246792" w:history="1">
            <w:r w:rsidR="009A591A" w:rsidRPr="002339A7">
              <w:rPr>
                <w:rStyle w:val="Hyperlink"/>
                <w:noProof/>
              </w:rPr>
              <w:t>1.6</w:t>
            </w:r>
            <w:r w:rsidR="009A591A">
              <w:rPr>
                <w:rFonts w:asciiTheme="minorHAnsi" w:eastAsiaTheme="minorEastAsia" w:hAnsiTheme="minorHAnsi"/>
                <w:noProof/>
                <w:sz w:val="22"/>
                <w:szCs w:val="22"/>
              </w:rPr>
              <w:tab/>
            </w:r>
            <w:r w:rsidR="009A591A" w:rsidRPr="002339A7">
              <w:rPr>
                <w:rStyle w:val="Hyperlink"/>
                <w:noProof/>
              </w:rPr>
              <w:t>Project Scoping and Project Execution</w:t>
            </w:r>
            <w:r w:rsidR="009A591A">
              <w:rPr>
                <w:noProof/>
                <w:webHidden/>
              </w:rPr>
              <w:tab/>
            </w:r>
            <w:r w:rsidR="009A591A">
              <w:rPr>
                <w:noProof/>
                <w:webHidden/>
              </w:rPr>
              <w:fldChar w:fldCharType="begin"/>
            </w:r>
            <w:r w:rsidR="009A591A">
              <w:rPr>
                <w:noProof/>
                <w:webHidden/>
              </w:rPr>
              <w:instrText xml:space="preserve"> PAGEREF _Toc84246792 \h </w:instrText>
            </w:r>
            <w:r w:rsidR="009A591A">
              <w:rPr>
                <w:noProof/>
                <w:webHidden/>
              </w:rPr>
            </w:r>
            <w:r w:rsidR="009A591A">
              <w:rPr>
                <w:noProof/>
                <w:webHidden/>
              </w:rPr>
              <w:fldChar w:fldCharType="separate"/>
            </w:r>
            <w:r w:rsidR="009A591A">
              <w:rPr>
                <w:noProof/>
                <w:webHidden/>
              </w:rPr>
              <w:t>4</w:t>
            </w:r>
            <w:r w:rsidR="009A591A">
              <w:rPr>
                <w:noProof/>
                <w:webHidden/>
              </w:rPr>
              <w:fldChar w:fldCharType="end"/>
            </w:r>
          </w:hyperlink>
        </w:p>
        <w:p w14:paraId="3F760C93" w14:textId="0C43745F" w:rsidR="009A591A" w:rsidRDefault="000463E7">
          <w:pPr>
            <w:pStyle w:val="TOC2"/>
            <w:rPr>
              <w:rFonts w:asciiTheme="minorHAnsi" w:eastAsiaTheme="minorEastAsia" w:hAnsiTheme="minorHAnsi"/>
              <w:noProof/>
              <w:sz w:val="22"/>
              <w:szCs w:val="22"/>
            </w:rPr>
          </w:pPr>
          <w:hyperlink w:anchor="_Toc84246793" w:history="1">
            <w:r w:rsidR="009A591A" w:rsidRPr="002339A7">
              <w:rPr>
                <w:rStyle w:val="Hyperlink"/>
                <w:noProof/>
              </w:rPr>
              <w:t>1.7</w:t>
            </w:r>
            <w:r w:rsidR="009A591A">
              <w:rPr>
                <w:rFonts w:asciiTheme="minorHAnsi" w:eastAsiaTheme="minorEastAsia" w:hAnsiTheme="minorHAnsi"/>
                <w:noProof/>
                <w:sz w:val="22"/>
                <w:szCs w:val="22"/>
              </w:rPr>
              <w:tab/>
            </w:r>
            <w:r w:rsidR="009A591A" w:rsidRPr="002339A7">
              <w:rPr>
                <w:rStyle w:val="Hyperlink"/>
                <w:noProof/>
              </w:rPr>
              <w:t>Intellectual Property</w:t>
            </w:r>
            <w:r w:rsidR="009A591A">
              <w:rPr>
                <w:noProof/>
                <w:webHidden/>
              </w:rPr>
              <w:tab/>
            </w:r>
            <w:r w:rsidR="009A591A">
              <w:rPr>
                <w:noProof/>
                <w:webHidden/>
              </w:rPr>
              <w:fldChar w:fldCharType="begin"/>
            </w:r>
            <w:r w:rsidR="009A591A">
              <w:rPr>
                <w:noProof/>
                <w:webHidden/>
              </w:rPr>
              <w:instrText xml:space="preserve"> PAGEREF _Toc84246793 \h </w:instrText>
            </w:r>
            <w:r w:rsidR="009A591A">
              <w:rPr>
                <w:noProof/>
                <w:webHidden/>
              </w:rPr>
            </w:r>
            <w:r w:rsidR="009A591A">
              <w:rPr>
                <w:noProof/>
                <w:webHidden/>
              </w:rPr>
              <w:fldChar w:fldCharType="separate"/>
            </w:r>
            <w:r w:rsidR="009A591A">
              <w:rPr>
                <w:noProof/>
                <w:webHidden/>
              </w:rPr>
              <w:t>4</w:t>
            </w:r>
            <w:r w:rsidR="009A591A">
              <w:rPr>
                <w:noProof/>
                <w:webHidden/>
              </w:rPr>
              <w:fldChar w:fldCharType="end"/>
            </w:r>
          </w:hyperlink>
        </w:p>
        <w:p w14:paraId="2ECD3440" w14:textId="0B6978CE" w:rsidR="009A591A" w:rsidRDefault="000463E7">
          <w:pPr>
            <w:pStyle w:val="TOC3"/>
            <w:tabs>
              <w:tab w:val="left" w:pos="1320"/>
              <w:tab w:val="right" w:leader="dot" w:pos="9350"/>
            </w:tabs>
            <w:rPr>
              <w:rFonts w:asciiTheme="minorHAnsi" w:eastAsiaTheme="minorEastAsia" w:hAnsiTheme="minorHAnsi"/>
              <w:noProof/>
              <w:sz w:val="22"/>
              <w:szCs w:val="22"/>
            </w:rPr>
          </w:pPr>
          <w:hyperlink w:anchor="_Toc84246794" w:history="1">
            <w:r w:rsidR="009A591A" w:rsidRPr="002339A7">
              <w:rPr>
                <w:rStyle w:val="Hyperlink"/>
                <w:noProof/>
              </w:rPr>
              <w:t>1.7.1</w:t>
            </w:r>
            <w:r w:rsidR="009A591A">
              <w:rPr>
                <w:rFonts w:asciiTheme="minorHAnsi" w:eastAsiaTheme="minorEastAsia" w:hAnsiTheme="minorHAnsi"/>
                <w:noProof/>
                <w:sz w:val="22"/>
                <w:szCs w:val="22"/>
              </w:rPr>
              <w:tab/>
            </w:r>
            <w:r w:rsidR="009A591A" w:rsidRPr="002339A7">
              <w:rPr>
                <w:rStyle w:val="Hyperlink"/>
                <w:noProof/>
              </w:rPr>
              <w:t>Existing Intellectual Property</w:t>
            </w:r>
            <w:r w:rsidR="009A591A">
              <w:rPr>
                <w:noProof/>
                <w:webHidden/>
              </w:rPr>
              <w:tab/>
            </w:r>
            <w:r w:rsidR="009A591A">
              <w:rPr>
                <w:noProof/>
                <w:webHidden/>
              </w:rPr>
              <w:fldChar w:fldCharType="begin"/>
            </w:r>
            <w:r w:rsidR="009A591A">
              <w:rPr>
                <w:noProof/>
                <w:webHidden/>
              </w:rPr>
              <w:instrText xml:space="preserve"> PAGEREF _Toc84246794 \h </w:instrText>
            </w:r>
            <w:r w:rsidR="009A591A">
              <w:rPr>
                <w:noProof/>
                <w:webHidden/>
              </w:rPr>
            </w:r>
            <w:r w:rsidR="009A591A">
              <w:rPr>
                <w:noProof/>
                <w:webHidden/>
              </w:rPr>
              <w:fldChar w:fldCharType="separate"/>
            </w:r>
            <w:r w:rsidR="009A591A">
              <w:rPr>
                <w:noProof/>
                <w:webHidden/>
              </w:rPr>
              <w:t>5</w:t>
            </w:r>
            <w:r w:rsidR="009A591A">
              <w:rPr>
                <w:noProof/>
                <w:webHidden/>
              </w:rPr>
              <w:fldChar w:fldCharType="end"/>
            </w:r>
          </w:hyperlink>
        </w:p>
        <w:p w14:paraId="115A54B8" w14:textId="3CD5A0A4" w:rsidR="009A591A" w:rsidRDefault="000463E7">
          <w:pPr>
            <w:pStyle w:val="TOC3"/>
            <w:tabs>
              <w:tab w:val="left" w:pos="1320"/>
              <w:tab w:val="right" w:leader="dot" w:pos="9350"/>
            </w:tabs>
            <w:rPr>
              <w:rFonts w:asciiTheme="minorHAnsi" w:eastAsiaTheme="minorEastAsia" w:hAnsiTheme="minorHAnsi"/>
              <w:noProof/>
              <w:sz w:val="22"/>
              <w:szCs w:val="22"/>
            </w:rPr>
          </w:pPr>
          <w:hyperlink w:anchor="_Toc84246795" w:history="1">
            <w:r w:rsidR="009A591A" w:rsidRPr="002339A7">
              <w:rPr>
                <w:rStyle w:val="Hyperlink"/>
                <w:noProof/>
              </w:rPr>
              <w:t>1.7.2</w:t>
            </w:r>
            <w:r w:rsidR="009A591A">
              <w:rPr>
                <w:rFonts w:asciiTheme="minorHAnsi" w:eastAsiaTheme="minorEastAsia" w:hAnsiTheme="minorHAnsi"/>
                <w:noProof/>
                <w:sz w:val="22"/>
                <w:szCs w:val="22"/>
              </w:rPr>
              <w:tab/>
            </w:r>
            <w:r w:rsidR="009A591A" w:rsidRPr="002339A7">
              <w:rPr>
                <w:rStyle w:val="Hyperlink"/>
                <w:noProof/>
              </w:rPr>
              <w:t>New Intellectual Property</w:t>
            </w:r>
            <w:r w:rsidR="009A591A">
              <w:rPr>
                <w:noProof/>
                <w:webHidden/>
              </w:rPr>
              <w:tab/>
            </w:r>
            <w:r w:rsidR="009A591A">
              <w:rPr>
                <w:noProof/>
                <w:webHidden/>
              </w:rPr>
              <w:fldChar w:fldCharType="begin"/>
            </w:r>
            <w:r w:rsidR="009A591A">
              <w:rPr>
                <w:noProof/>
                <w:webHidden/>
              </w:rPr>
              <w:instrText xml:space="preserve"> PAGEREF _Toc84246795 \h </w:instrText>
            </w:r>
            <w:r w:rsidR="009A591A">
              <w:rPr>
                <w:noProof/>
                <w:webHidden/>
              </w:rPr>
            </w:r>
            <w:r w:rsidR="009A591A">
              <w:rPr>
                <w:noProof/>
                <w:webHidden/>
              </w:rPr>
              <w:fldChar w:fldCharType="separate"/>
            </w:r>
            <w:r w:rsidR="009A591A">
              <w:rPr>
                <w:noProof/>
                <w:webHidden/>
              </w:rPr>
              <w:t>5</w:t>
            </w:r>
            <w:r w:rsidR="009A591A">
              <w:rPr>
                <w:noProof/>
                <w:webHidden/>
              </w:rPr>
              <w:fldChar w:fldCharType="end"/>
            </w:r>
          </w:hyperlink>
        </w:p>
        <w:p w14:paraId="5170C5AC" w14:textId="66C615EA" w:rsidR="009A591A" w:rsidRDefault="000463E7">
          <w:pPr>
            <w:pStyle w:val="TOC1"/>
            <w:tabs>
              <w:tab w:val="left" w:pos="480"/>
              <w:tab w:val="right" w:leader="dot" w:pos="9350"/>
            </w:tabs>
            <w:rPr>
              <w:rFonts w:asciiTheme="minorHAnsi" w:eastAsiaTheme="minorEastAsia" w:hAnsiTheme="minorHAnsi"/>
              <w:noProof/>
              <w:sz w:val="22"/>
              <w:szCs w:val="22"/>
            </w:rPr>
          </w:pPr>
          <w:hyperlink w:anchor="_Toc84246796" w:history="1">
            <w:r w:rsidR="009A591A" w:rsidRPr="002339A7">
              <w:rPr>
                <w:rStyle w:val="Hyperlink"/>
                <w:noProof/>
              </w:rPr>
              <w:t>2</w:t>
            </w:r>
            <w:r w:rsidR="009A591A">
              <w:rPr>
                <w:rFonts w:asciiTheme="minorHAnsi" w:eastAsiaTheme="minorEastAsia" w:hAnsiTheme="minorHAnsi"/>
                <w:noProof/>
                <w:sz w:val="22"/>
                <w:szCs w:val="22"/>
              </w:rPr>
              <w:tab/>
            </w:r>
            <w:r w:rsidR="009A591A" w:rsidRPr="002339A7">
              <w:rPr>
                <w:rStyle w:val="Hyperlink"/>
                <w:noProof/>
              </w:rPr>
              <w:t>Project Information</w:t>
            </w:r>
            <w:r w:rsidR="009A591A">
              <w:rPr>
                <w:noProof/>
                <w:webHidden/>
              </w:rPr>
              <w:tab/>
            </w:r>
            <w:r w:rsidR="009A591A">
              <w:rPr>
                <w:noProof/>
                <w:webHidden/>
              </w:rPr>
              <w:fldChar w:fldCharType="begin"/>
            </w:r>
            <w:r w:rsidR="009A591A">
              <w:rPr>
                <w:noProof/>
                <w:webHidden/>
              </w:rPr>
              <w:instrText xml:space="preserve"> PAGEREF _Toc84246796 \h </w:instrText>
            </w:r>
            <w:r w:rsidR="009A591A">
              <w:rPr>
                <w:noProof/>
                <w:webHidden/>
              </w:rPr>
            </w:r>
            <w:r w:rsidR="009A591A">
              <w:rPr>
                <w:noProof/>
                <w:webHidden/>
              </w:rPr>
              <w:fldChar w:fldCharType="separate"/>
            </w:r>
            <w:r w:rsidR="009A591A">
              <w:rPr>
                <w:noProof/>
                <w:webHidden/>
              </w:rPr>
              <w:t>6</w:t>
            </w:r>
            <w:r w:rsidR="009A591A">
              <w:rPr>
                <w:noProof/>
                <w:webHidden/>
              </w:rPr>
              <w:fldChar w:fldCharType="end"/>
            </w:r>
          </w:hyperlink>
        </w:p>
        <w:p w14:paraId="6E5C457A" w14:textId="1C81BEE1" w:rsidR="009A591A" w:rsidRDefault="000463E7">
          <w:pPr>
            <w:pStyle w:val="TOC2"/>
            <w:rPr>
              <w:rFonts w:asciiTheme="minorHAnsi" w:eastAsiaTheme="minorEastAsia" w:hAnsiTheme="minorHAnsi"/>
              <w:noProof/>
              <w:sz w:val="22"/>
              <w:szCs w:val="22"/>
            </w:rPr>
          </w:pPr>
          <w:hyperlink w:anchor="_Toc84246797" w:history="1">
            <w:r w:rsidR="009A591A" w:rsidRPr="002339A7">
              <w:rPr>
                <w:rStyle w:val="Hyperlink"/>
                <w:noProof/>
              </w:rPr>
              <w:t>2.1</w:t>
            </w:r>
            <w:r w:rsidR="009A591A">
              <w:rPr>
                <w:rFonts w:asciiTheme="minorHAnsi" w:eastAsiaTheme="minorEastAsia" w:hAnsiTheme="minorHAnsi"/>
                <w:noProof/>
                <w:sz w:val="22"/>
                <w:szCs w:val="22"/>
              </w:rPr>
              <w:tab/>
            </w:r>
            <w:r w:rsidR="009A591A" w:rsidRPr="002339A7">
              <w:rPr>
                <w:rStyle w:val="Hyperlink"/>
                <w:noProof/>
              </w:rPr>
              <w:t>Possible Project Sponsors</w:t>
            </w:r>
            <w:r w:rsidR="009A591A">
              <w:rPr>
                <w:noProof/>
                <w:webHidden/>
              </w:rPr>
              <w:tab/>
            </w:r>
            <w:r w:rsidR="009A591A">
              <w:rPr>
                <w:noProof/>
                <w:webHidden/>
              </w:rPr>
              <w:fldChar w:fldCharType="begin"/>
            </w:r>
            <w:r w:rsidR="009A591A">
              <w:rPr>
                <w:noProof/>
                <w:webHidden/>
              </w:rPr>
              <w:instrText xml:space="preserve"> PAGEREF _Toc84246797 \h </w:instrText>
            </w:r>
            <w:r w:rsidR="009A591A">
              <w:rPr>
                <w:noProof/>
                <w:webHidden/>
              </w:rPr>
            </w:r>
            <w:r w:rsidR="009A591A">
              <w:rPr>
                <w:noProof/>
                <w:webHidden/>
              </w:rPr>
              <w:fldChar w:fldCharType="separate"/>
            </w:r>
            <w:r w:rsidR="009A591A">
              <w:rPr>
                <w:noProof/>
                <w:webHidden/>
              </w:rPr>
              <w:t>6</w:t>
            </w:r>
            <w:r w:rsidR="009A591A">
              <w:rPr>
                <w:noProof/>
                <w:webHidden/>
              </w:rPr>
              <w:fldChar w:fldCharType="end"/>
            </w:r>
          </w:hyperlink>
        </w:p>
        <w:p w14:paraId="64E24C09" w14:textId="60834488" w:rsidR="009A591A" w:rsidRDefault="000463E7">
          <w:pPr>
            <w:pStyle w:val="TOC2"/>
            <w:rPr>
              <w:rFonts w:asciiTheme="minorHAnsi" w:eastAsiaTheme="minorEastAsia" w:hAnsiTheme="minorHAnsi"/>
              <w:noProof/>
              <w:sz w:val="22"/>
              <w:szCs w:val="22"/>
            </w:rPr>
          </w:pPr>
          <w:hyperlink w:anchor="_Toc84246798" w:history="1">
            <w:r w:rsidR="009A591A" w:rsidRPr="002339A7">
              <w:rPr>
                <w:rStyle w:val="Hyperlink"/>
                <w:noProof/>
              </w:rPr>
              <w:t>2.2</w:t>
            </w:r>
            <w:r w:rsidR="009A591A">
              <w:rPr>
                <w:rFonts w:asciiTheme="minorHAnsi" w:eastAsiaTheme="minorEastAsia" w:hAnsiTheme="minorHAnsi"/>
                <w:noProof/>
                <w:sz w:val="22"/>
                <w:szCs w:val="22"/>
              </w:rPr>
              <w:tab/>
            </w:r>
            <w:r w:rsidR="009A591A" w:rsidRPr="002339A7">
              <w:rPr>
                <w:rStyle w:val="Hyperlink"/>
                <w:noProof/>
              </w:rPr>
              <w:t>Description</w:t>
            </w:r>
            <w:r w:rsidR="009A591A">
              <w:rPr>
                <w:noProof/>
                <w:webHidden/>
              </w:rPr>
              <w:tab/>
            </w:r>
            <w:r w:rsidR="009A591A">
              <w:rPr>
                <w:noProof/>
                <w:webHidden/>
              </w:rPr>
              <w:fldChar w:fldCharType="begin"/>
            </w:r>
            <w:r w:rsidR="009A591A">
              <w:rPr>
                <w:noProof/>
                <w:webHidden/>
              </w:rPr>
              <w:instrText xml:space="preserve"> PAGEREF _Toc84246798 \h </w:instrText>
            </w:r>
            <w:r w:rsidR="009A591A">
              <w:rPr>
                <w:noProof/>
                <w:webHidden/>
              </w:rPr>
            </w:r>
            <w:r w:rsidR="009A591A">
              <w:rPr>
                <w:noProof/>
                <w:webHidden/>
              </w:rPr>
              <w:fldChar w:fldCharType="separate"/>
            </w:r>
            <w:r w:rsidR="009A591A">
              <w:rPr>
                <w:noProof/>
                <w:webHidden/>
              </w:rPr>
              <w:t>6</w:t>
            </w:r>
            <w:r w:rsidR="009A591A">
              <w:rPr>
                <w:noProof/>
                <w:webHidden/>
              </w:rPr>
              <w:fldChar w:fldCharType="end"/>
            </w:r>
          </w:hyperlink>
        </w:p>
        <w:p w14:paraId="588BD2B4" w14:textId="1EFA0813" w:rsidR="009A591A" w:rsidRDefault="000463E7">
          <w:pPr>
            <w:pStyle w:val="TOC2"/>
            <w:rPr>
              <w:rFonts w:asciiTheme="minorHAnsi" w:eastAsiaTheme="minorEastAsia" w:hAnsiTheme="minorHAnsi"/>
              <w:noProof/>
              <w:sz w:val="22"/>
              <w:szCs w:val="22"/>
            </w:rPr>
          </w:pPr>
          <w:hyperlink w:anchor="_Toc84246799" w:history="1">
            <w:r w:rsidR="009A591A" w:rsidRPr="002339A7">
              <w:rPr>
                <w:rStyle w:val="Hyperlink"/>
                <w:noProof/>
              </w:rPr>
              <w:t>2.3</w:t>
            </w:r>
            <w:r w:rsidR="009A591A">
              <w:rPr>
                <w:rFonts w:asciiTheme="minorHAnsi" w:eastAsiaTheme="minorEastAsia" w:hAnsiTheme="minorHAnsi"/>
                <w:noProof/>
                <w:sz w:val="22"/>
                <w:szCs w:val="22"/>
              </w:rPr>
              <w:tab/>
            </w:r>
            <w:r w:rsidR="009A591A" w:rsidRPr="002339A7">
              <w:rPr>
                <w:rStyle w:val="Hyperlink"/>
                <w:noProof/>
              </w:rPr>
              <w:t>Device Requirements</w:t>
            </w:r>
            <w:r w:rsidR="009A591A">
              <w:rPr>
                <w:noProof/>
                <w:webHidden/>
              </w:rPr>
              <w:tab/>
            </w:r>
            <w:r w:rsidR="009A591A">
              <w:rPr>
                <w:noProof/>
                <w:webHidden/>
              </w:rPr>
              <w:fldChar w:fldCharType="begin"/>
            </w:r>
            <w:r w:rsidR="009A591A">
              <w:rPr>
                <w:noProof/>
                <w:webHidden/>
              </w:rPr>
              <w:instrText xml:space="preserve"> PAGEREF _Toc84246799 \h </w:instrText>
            </w:r>
            <w:r w:rsidR="009A591A">
              <w:rPr>
                <w:noProof/>
                <w:webHidden/>
              </w:rPr>
            </w:r>
            <w:r w:rsidR="009A591A">
              <w:rPr>
                <w:noProof/>
                <w:webHidden/>
              </w:rPr>
              <w:fldChar w:fldCharType="separate"/>
            </w:r>
            <w:r w:rsidR="009A591A">
              <w:rPr>
                <w:noProof/>
                <w:webHidden/>
              </w:rPr>
              <w:t>7</w:t>
            </w:r>
            <w:r w:rsidR="009A591A">
              <w:rPr>
                <w:noProof/>
                <w:webHidden/>
              </w:rPr>
              <w:fldChar w:fldCharType="end"/>
            </w:r>
          </w:hyperlink>
        </w:p>
        <w:p w14:paraId="071F30A4" w14:textId="40761977" w:rsidR="009A591A" w:rsidRDefault="000463E7">
          <w:pPr>
            <w:pStyle w:val="TOC3"/>
            <w:tabs>
              <w:tab w:val="left" w:pos="1320"/>
              <w:tab w:val="right" w:leader="dot" w:pos="9350"/>
            </w:tabs>
            <w:rPr>
              <w:rFonts w:asciiTheme="minorHAnsi" w:eastAsiaTheme="minorEastAsia" w:hAnsiTheme="minorHAnsi"/>
              <w:noProof/>
              <w:sz w:val="22"/>
              <w:szCs w:val="22"/>
            </w:rPr>
          </w:pPr>
          <w:hyperlink w:anchor="_Toc84246800" w:history="1">
            <w:r w:rsidR="009A591A" w:rsidRPr="002339A7">
              <w:rPr>
                <w:rStyle w:val="Hyperlink"/>
                <w:noProof/>
              </w:rPr>
              <w:t>2.3.1</w:t>
            </w:r>
            <w:r w:rsidR="009A591A">
              <w:rPr>
                <w:rFonts w:asciiTheme="minorHAnsi" w:eastAsiaTheme="minorEastAsia" w:hAnsiTheme="minorHAnsi"/>
                <w:noProof/>
                <w:sz w:val="22"/>
                <w:szCs w:val="22"/>
              </w:rPr>
              <w:tab/>
            </w:r>
            <w:r w:rsidR="009A591A" w:rsidRPr="002339A7">
              <w:rPr>
                <w:rStyle w:val="Hyperlink"/>
                <w:noProof/>
              </w:rPr>
              <w:t>Instrumental features</w:t>
            </w:r>
            <w:r w:rsidR="009A591A">
              <w:rPr>
                <w:noProof/>
                <w:webHidden/>
              </w:rPr>
              <w:tab/>
            </w:r>
            <w:r w:rsidR="009A591A">
              <w:rPr>
                <w:noProof/>
                <w:webHidden/>
              </w:rPr>
              <w:fldChar w:fldCharType="begin"/>
            </w:r>
            <w:r w:rsidR="009A591A">
              <w:rPr>
                <w:noProof/>
                <w:webHidden/>
              </w:rPr>
              <w:instrText xml:space="preserve"> PAGEREF _Toc84246800 \h </w:instrText>
            </w:r>
            <w:r w:rsidR="009A591A">
              <w:rPr>
                <w:noProof/>
                <w:webHidden/>
              </w:rPr>
            </w:r>
            <w:r w:rsidR="009A591A">
              <w:rPr>
                <w:noProof/>
                <w:webHidden/>
              </w:rPr>
              <w:fldChar w:fldCharType="separate"/>
            </w:r>
            <w:r w:rsidR="009A591A">
              <w:rPr>
                <w:noProof/>
                <w:webHidden/>
              </w:rPr>
              <w:t>7</w:t>
            </w:r>
            <w:r w:rsidR="009A591A">
              <w:rPr>
                <w:noProof/>
                <w:webHidden/>
              </w:rPr>
              <w:fldChar w:fldCharType="end"/>
            </w:r>
          </w:hyperlink>
        </w:p>
        <w:p w14:paraId="5299B09C" w14:textId="321BB0A5" w:rsidR="009A591A" w:rsidRDefault="000463E7">
          <w:pPr>
            <w:pStyle w:val="TOC3"/>
            <w:tabs>
              <w:tab w:val="left" w:pos="1320"/>
              <w:tab w:val="right" w:leader="dot" w:pos="9350"/>
            </w:tabs>
            <w:rPr>
              <w:rFonts w:asciiTheme="minorHAnsi" w:eastAsiaTheme="minorEastAsia" w:hAnsiTheme="minorHAnsi"/>
              <w:noProof/>
              <w:sz w:val="22"/>
              <w:szCs w:val="22"/>
            </w:rPr>
          </w:pPr>
          <w:hyperlink w:anchor="_Toc84246801" w:history="1">
            <w:r w:rsidR="009A591A" w:rsidRPr="002339A7">
              <w:rPr>
                <w:rStyle w:val="Hyperlink"/>
                <w:noProof/>
              </w:rPr>
              <w:t>2.3.2</w:t>
            </w:r>
            <w:r w:rsidR="009A591A">
              <w:rPr>
                <w:rFonts w:asciiTheme="minorHAnsi" w:eastAsiaTheme="minorEastAsia" w:hAnsiTheme="minorHAnsi"/>
                <w:noProof/>
                <w:sz w:val="22"/>
                <w:szCs w:val="22"/>
              </w:rPr>
              <w:tab/>
            </w:r>
            <w:r w:rsidR="009A591A" w:rsidRPr="002339A7">
              <w:rPr>
                <w:rStyle w:val="Hyperlink"/>
                <w:noProof/>
              </w:rPr>
              <w:t>Availability Requirements</w:t>
            </w:r>
            <w:r w:rsidR="009A591A">
              <w:rPr>
                <w:noProof/>
                <w:webHidden/>
              </w:rPr>
              <w:tab/>
            </w:r>
            <w:r w:rsidR="009A591A">
              <w:rPr>
                <w:noProof/>
                <w:webHidden/>
              </w:rPr>
              <w:fldChar w:fldCharType="begin"/>
            </w:r>
            <w:r w:rsidR="009A591A">
              <w:rPr>
                <w:noProof/>
                <w:webHidden/>
              </w:rPr>
              <w:instrText xml:space="preserve"> PAGEREF _Toc84246801 \h </w:instrText>
            </w:r>
            <w:r w:rsidR="009A591A">
              <w:rPr>
                <w:noProof/>
                <w:webHidden/>
              </w:rPr>
            </w:r>
            <w:r w:rsidR="009A591A">
              <w:rPr>
                <w:noProof/>
                <w:webHidden/>
              </w:rPr>
              <w:fldChar w:fldCharType="separate"/>
            </w:r>
            <w:r w:rsidR="009A591A">
              <w:rPr>
                <w:noProof/>
                <w:webHidden/>
              </w:rPr>
              <w:t>8</w:t>
            </w:r>
            <w:r w:rsidR="009A591A">
              <w:rPr>
                <w:noProof/>
                <w:webHidden/>
              </w:rPr>
              <w:fldChar w:fldCharType="end"/>
            </w:r>
          </w:hyperlink>
        </w:p>
        <w:p w14:paraId="6D1930E1" w14:textId="5D06FAC6" w:rsidR="009A591A" w:rsidRDefault="000463E7">
          <w:pPr>
            <w:pStyle w:val="TOC3"/>
            <w:tabs>
              <w:tab w:val="left" w:pos="1320"/>
              <w:tab w:val="right" w:leader="dot" w:pos="9350"/>
            </w:tabs>
            <w:rPr>
              <w:rFonts w:asciiTheme="minorHAnsi" w:eastAsiaTheme="minorEastAsia" w:hAnsiTheme="minorHAnsi"/>
              <w:noProof/>
              <w:sz w:val="22"/>
              <w:szCs w:val="22"/>
            </w:rPr>
          </w:pPr>
          <w:hyperlink w:anchor="_Toc84246802" w:history="1">
            <w:r w:rsidR="009A591A" w:rsidRPr="002339A7">
              <w:rPr>
                <w:rStyle w:val="Hyperlink"/>
                <w:noProof/>
              </w:rPr>
              <w:t>2.3.3</w:t>
            </w:r>
            <w:r w:rsidR="009A591A">
              <w:rPr>
                <w:rFonts w:asciiTheme="minorHAnsi" w:eastAsiaTheme="minorEastAsia" w:hAnsiTheme="minorHAnsi"/>
                <w:noProof/>
                <w:sz w:val="22"/>
                <w:szCs w:val="22"/>
              </w:rPr>
              <w:tab/>
            </w:r>
            <w:r w:rsidR="009A591A" w:rsidRPr="002339A7">
              <w:rPr>
                <w:rStyle w:val="Hyperlink"/>
                <w:noProof/>
              </w:rPr>
              <w:t>Licensing Requirements for Commercialized Product</w:t>
            </w:r>
            <w:r w:rsidR="009A591A">
              <w:rPr>
                <w:noProof/>
                <w:webHidden/>
              </w:rPr>
              <w:tab/>
            </w:r>
            <w:r w:rsidR="009A591A">
              <w:rPr>
                <w:noProof/>
                <w:webHidden/>
              </w:rPr>
              <w:fldChar w:fldCharType="begin"/>
            </w:r>
            <w:r w:rsidR="009A591A">
              <w:rPr>
                <w:noProof/>
                <w:webHidden/>
              </w:rPr>
              <w:instrText xml:space="preserve"> PAGEREF _Toc84246802 \h </w:instrText>
            </w:r>
            <w:r w:rsidR="009A591A">
              <w:rPr>
                <w:noProof/>
                <w:webHidden/>
              </w:rPr>
            </w:r>
            <w:r w:rsidR="009A591A">
              <w:rPr>
                <w:noProof/>
                <w:webHidden/>
              </w:rPr>
              <w:fldChar w:fldCharType="separate"/>
            </w:r>
            <w:r w:rsidR="009A591A">
              <w:rPr>
                <w:noProof/>
                <w:webHidden/>
              </w:rPr>
              <w:t>8</w:t>
            </w:r>
            <w:r w:rsidR="009A591A">
              <w:rPr>
                <w:noProof/>
                <w:webHidden/>
              </w:rPr>
              <w:fldChar w:fldCharType="end"/>
            </w:r>
          </w:hyperlink>
        </w:p>
        <w:p w14:paraId="7A750A44" w14:textId="5B1AE800" w:rsidR="009A591A" w:rsidRDefault="000463E7">
          <w:pPr>
            <w:pStyle w:val="TOC1"/>
            <w:tabs>
              <w:tab w:val="left" w:pos="480"/>
              <w:tab w:val="right" w:leader="dot" w:pos="9350"/>
            </w:tabs>
            <w:rPr>
              <w:rFonts w:asciiTheme="minorHAnsi" w:eastAsiaTheme="minorEastAsia" w:hAnsiTheme="minorHAnsi"/>
              <w:noProof/>
              <w:sz w:val="22"/>
              <w:szCs w:val="22"/>
            </w:rPr>
          </w:pPr>
          <w:hyperlink w:anchor="_Toc84246803" w:history="1">
            <w:r w:rsidR="009A591A" w:rsidRPr="002339A7">
              <w:rPr>
                <w:rStyle w:val="Hyperlink"/>
                <w:noProof/>
              </w:rPr>
              <w:t>3</w:t>
            </w:r>
            <w:r w:rsidR="009A591A">
              <w:rPr>
                <w:rFonts w:asciiTheme="minorHAnsi" w:eastAsiaTheme="minorEastAsia" w:hAnsiTheme="minorHAnsi"/>
                <w:noProof/>
                <w:sz w:val="22"/>
                <w:szCs w:val="22"/>
              </w:rPr>
              <w:tab/>
            </w:r>
            <w:r w:rsidR="009A591A" w:rsidRPr="002339A7">
              <w:rPr>
                <w:rStyle w:val="Hyperlink"/>
                <w:noProof/>
              </w:rPr>
              <w:t>Criteria for Evaluation</w:t>
            </w:r>
            <w:r w:rsidR="009A591A">
              <w:rPr>
                <w:noProof/>
                <w:webHidden/>
              </w:rPr>
              <w:tab/>
            </w:r>
            <w:r w:rsidR="009A591A">
              <w:rPr>
                <w:noProof/>
                <w:webHidden/>
              </w:rPr>
              <w:fldChar w:fldCharType="begin"/>
            </w:r>
            <w:r w:rsidR="009A591A">
              <w:rPr>
                <w:noProof/>
                <w:webHidden/>
              </w:rPr>
              <w:instrText xml:space="preserve"> PAGEREF _Toc84246803 \h </w:instrText>
            </w:r>
            <w:r w:rsidR="009A591A">
              <w:rPr>
                <w:noProof/>
                <w:webHidden/>
              </w:rPr>
            </w:r>
            <w:r w:rsidR="009A591A">
              <w:rPr>
                <w:noProof/>
                <w:webHidden/>
              </w:rPr>
              <w:fldChar w:fldCharType="separate"/>
            </w:r>
            <w:r w:rsidR="009A591A">
              <w:rPr>
                <w:noProof/>
                <w:webHidden/>
              </w:rPr>
              <w:t>9</w:t>
            </w:r>
            <w:r w:rsidR="009A591A">
              <w:rPr>
                <w:noProof/>
                <w:webHidden/>
              </w:rPr>
              <w:fldChar w:fldCharType="end"/>
            </w:r>
          </w:hyperlink>
        </w:p>
        <w:p w14:paraId="7717CD82" w14:textId="6D7381E8" w:rsidR="009A591A" w:rsidRDefault="000463E7">
          <w:pPr>
            <w:pStyle w:val="TOC1"/>
            <w:tabs>
              <w:tab w:val="left" w:pos="480"/>
              <w:tab w:val="right" w:leader="dot" w:pos="9350"/>
            </w:tabs>
            <w:rPr>
              <w:rFonts w:asciiTheme="minorHAnsi" w:eastAsiaTheme="minorEastAsia" w:hAnsiTheme="minorHAnsi"/>
              <w:noProof/>
              <w:sz w:val="22"/>
              <w:szCs w:val="22"/>
            </w:rPr>
          </w:pPr>
          <w:hyperlink w:anchor="_Toc84246804" w:history="1">
            <w:r w:rsidR="009A591A" w:rsidRPr="002339A7">
              <w:rPr>
                <w:rStyle w:val="Hyperlink"/>
                <w:noProof/>
              </w:rPr>
              <w:t>4</w:t>
            </w:r>
            <w:r w:rsidR="009A591A">
              <w:rPr>
                <w:rFonts w:asciiTheme="minorHAnsi" w:eastAsiaTheme="minorEastAsia" w:hAnsiTheme="minorHAnsi"/>
                <w:noProof/>
                <w:sz w:val="22"/>
                <w:szCs w:val="22"/>
              </w:rPr>
              <w:tab/>
            </w:r>
            <w:r w:rsidR="009A591A" w:rsidRPr="002339A7">
              <w:rPr>
                <w:rStyle w:val="Hyperlink"/>
                <w:noProof/>
              </w:rPr>
              <w:t xml:space="preserve">Respondent Profile </w:t>
            </w:r>
            <w:r w:rsidR="009A591A" w:rsidRPr="002339A7">
              <w:rPr>
                <w:rStyle w:val="Hyperlink"/>
                <w:i/>
                <w:noProof/>
              </w:rPr>
              <w:t>(to be completed by RFP respondent)</w:t>
            </w:r>
            <w:r w:rsidR="009A591A">
              <w:rPr>
                <w:noProof/>
                <w:webHidden/>
              </w:rPr>
              <w:tab/>
            </w:r>
            <w:r w:rsidR="009A591A">
              <w:rPr>
                <w:noProof/>
                <w:webHidden/>
              </w:rPr>
              <w:fldChar w:fldCharType="begin"/>
            </w:r>
            <w:r w:rsidR="009A591A">
              <w:rPr>
                <w:noProof/>
                <w:webHidden/>
              </w:rPr>
              <w:instrText xml:space="preserve"> PAGEREF _Toc84246804 \h </w:instrText>
            </w:r>
            <w:r w:rsidR="009A591A">
              <w:rPr>
                <w:noProof/>
                <w:webHidden/>
              </w:rPr>
            </w:r>
            <w:r w:rsidR="009A591A">
              <w:rPr>
                <w:noProof/>
                <w:webHidden/>
              </w:rPr>
              <w:fldChar w:fldCharType="separate"/>
            </w:r>
            <w:r w:rsidR="009A591A">
              <w:rPr>
                <w:noProof/>
                <w:webHidden/>
              </w:rPr>
              <w:t>9</w:t>
            </w:r>
            <w:r w:rsidR="009A591A">
              <w:rPr>
                <w:noProof/>
                <w:webHidden/>
              </w:rPr>
              <w:fldChar w:fldCharType="end"/>
            </w:r>
          </w:hyperlink>
        </w:p>
        <w:p w14:paraId="6733E956" w14:textId="709B78B4" w:rsidR="009A591A" w:rsidRDefault="000463E7">
          <w:pPr>
            <w:pStyle w:val="TOC2"/>
            <w:rPr>
              <w:rFonts w:asciiTheme="minorHAnsi" w:eastAsiaTheme="minorEastAsia" w:hAnsiTheme="minorHAnsi"/>
              <w:noProof/>
              <w:sz w:val="22"/>
              <w:szCs w:val="22"/>
            </w:rPr>
          </w:pPr>
          <w:hyperlink w:anchor="_Toc84246805" w:history="1">
            <w:r w:rsidR="009A591A" w:rsidRPr="002339A7">
              <w:rPr>
                <w:rStyle w:val="Hyperlink"/>
                <w:noProof/>
              </w:rPr>
              <w:t>4.1</w:t>
            </w:r>
            <w:r w:rsidR="009A591A">
              <w:rPr>
                <w:rFonts w:asciiTheme="minorHAnsi" w:eastAsiaTheme="minorEastAsia" w:hAnsiTheme="minorHAnsi"/>
                <w:noProof/>
                <w:sz w:val="22"/>
                <w:szCs w:val="22"/>
              </w:rPr>
              <w:tab/>
            </w:r>
            <w:r w:rsidR="009A591A" w:rsidRPr="002339A7">
              <w:rPr>
                <w:rStyle w:val="Hyperlink"/>
                <w:noProof/>
              </w:rPr>
              <w:t>Company/Organization Information</w:t>
            </w:r>
            <w:r w:rsidR="009A591A">
              <w:rPr>
                <w:noProof/>
                <w:webHidden/>
              </w:rPr>
              <w:tab/>
            </w:r>
            <w:r w:rsidR="009A591A">
              <w:rPr>
                <w:noProof/>
                <w:webHidden/>
              </w:rPr>
              <w:fldChar w:fldCharType="begin"/>
            </w:r>
            <w:r w:rsidR="009A591A">
              <w:rPr>
                <w:noProof/>
                <w:webHidden/>
              </w:rPr>
              <w:instrText xml:space="preserve"> PAGEREF _Toc84246805 \h </w:instrText>
            </w:r>
            <w:r w:rsidR="009A591A">
              <w:rPr>
                <w:noProof/>
                <w:webHidden/>
              </w:rPr>
            </w:r>
            <w:r w:rsidR="009A591A">
              <w:rPr>
                <w:noProof/>
                <w:webHidden/>
              </w:rPr>
              <w:fldChar w:fldCharType="separate"/>
            </w:r>
            <w:r w:rsidR="009A591A">
              <w:rPr>
                <w:noProof/>
                <w:webHidden/>
              </w:rPr>
              <w:t>9</w:t>
            </w:r>
            <w:r w:rsidR="009A591A">
              <w:rPr>
                <w:noProof/>
                <w:webHidden/>
              </w:rPr>
              <w:fldChar w:fldCharType="end"/>
            </w:r>
          </w:hyperlink>
        </w:p>
        <w:p w14:paraId="4D8B84D9" w14:textId="0987A948" w:rsidR="009A591A" w:rsidRDefault="000463E7">
          <w:pPr>
            <w:pStyle w:val="TOC2"/>
            <w:rPr>
              <w:rFonts w:asciiTheme="minorHAnsi" w:eastAsiaTheme="minorEastAsia" w:hAnsiTheme="minorHAnsi"/>
              <w:noProof/>
              <w:sz w:val="22"/>
              <w:szCs w:val="22"/>
            </w:rPr>
          </w:pPr>
          <w:hyperlink w:anchor="_Toc84246806" w:history="1">
            <w:r w:rsidR="009A591A" w:rsidRPr="002339A7">
              <w:rPr>
                <w:rStyle w:val="Hyperlink"/>
                <w:noProof/>
              </w:rPr>
              <w:t>4.2</w:t>
            </w:r>
            <w:r w:rsidR="009A591A">
              <w:rPr>
                <w:rFonts w:asciiTheme="minorHAnsi" w:eastAsiaTheme="minorEastAsia" w:hAnsiTheme="minorHAnsi"/>
                <w:noProof/>
                <w:sz w:val="22"/>
                <w:szCs w:val="22"/>
              </w:rPr>
              <w:tab/>
            </w:r>
            <w:r w:rsidR="009A591A" w:rsidRPr="002339A7">
              <w:rPr>
                <w:rStyle w:val="Hyperlink"/>
                <w:noProof/>
              </w:rPr>
              <w:t>Primary Contact Person</w:t>
            </w:r>
            <w:r w:rsidR="009A591A">
              <w:rPr>
                <w:noProof/>
                <w:webHidden/>
              </w:rPr>
              <w:tab/>
            </w:r>
            <w:r w:rsidR="009A591A">
              <w:rPr>
                <w:noProof/>
                <w:webHidden/>
              </w:rPr>
              <w:fldChar w:fldCharType="begin"/>
            </w:r>
            <w:r w:rsidR="009A591A">
              <w:rPr>
                <w:noProof/>
                <w:webHidden/>
              </w:rPr>
              <w:instrText xml:space="preserve"> PAGEREF _Toc84246806 \h </w:instrText>
            </w:r>
            <w:r w:rsidR="009A591A">
              <w:rPr>
                <w:noProof/>
                <w:webHidden/>
              </w:rPr>
            </w:r>
            <w:r w:rsidR="009A591A">
              <w:rPr>
                <w:noProof/>
                <w:webHidden/>
              </w:rPr>
              <w:fldChar w:fldCharType="separate"/>
            </w:r>
            <w:r w:rsidR="009A591A">
              <w:rPr>
                <w:noProof/>
                <w:webHidden/>
              </w:rPr>
              <w:t>9</w:t>
            </w:r>
            <w:r w:rsidR="009A591A">
              <w:rPr>
                <w:noProof/>
                <w:webHidden/>
              </w:rPr>
              <w:fldChar w:fldCharType="end"/>
            </w:r>
          </w:hyperlink>
        </w:p>
        <w:p w14:paraId="7C74554A" w14:textId="72C77E78" w:rsidR="009A591A" w:rsidRDefault="000463E7">
          <w:pPr>
            <w:pStyle w:val="TOC2"/>
            <w:rPr>
              <w:rFonts w:asciiTheme="minorHAnsi" w:eastAsiaTheme="minorEastAsia" w:hAnsiTheme="minorHAnsi"/>
              <w:noProof/>
              <w:sz w:val="22"/>
              <w:szCs w:val="22"/>
            </w:rPr>
          </w:pPr>
          <w:hyperlink w:anchor="_Toc84246807" w:history="1">
            <w:r w:rsidR="009A591A" w:rsidRPr="002339A7">
              <w:rPr>
                <w:rStyle w:val="Hyperlink"/>
                <w:noProof/>
              </w:rPr>
              <w:t>4.3</w:t>
            </w:r>
            <w:r w:rsidR="009A591A">
              <w:rPr>
                <w:rFonts w:asciiTheme="minorHAnsi" w:eastAsiaTheme="minorEastAsia" w:hAnsiTheme="minorHAnsi"/>
                <w:noProof/>
                <w:sz w:val="22"/>
                <w:szCs w:val="22"/>
              </w:rPr>
              <w:tab/>
            </w:r>
            <w:r w:rsidR="009A591A" w:rsidRPr="002339A7">
              <w:rPr>
                <w:rStyle w:val="Hyperlink"/>
                <w:noProof/>
              </w:rPr>
              <w:t>Company/Organization Overview</w:t>
            </w:r>
            <w:r w:rsidR="009A591A">
              <w:rPr>
                <w:noProof/>
                <w:webHidden/>
              </w:rPr>
              <w:tab/>
            </w:r>
            <w:r w:rsidR="009A591A">
              <w:rPr>
                <w:noProof/>
                <w:webHidden/>
              </w:rPr>
              <w:fldChar w:fldCharType="begin"/>
            </w:r>
            <w:r w:rsidR="009A591A">
              <w:rPr>
                <w:noProof/>
                <w:webHidden/>
              </w:rPr>
              <w:instrText xml:space="preserve"> PAGEREF _Toc84246807 \h </w:instrText>
            </w:r>
            <w:r w:rsidR="009A591A">
              <w:rPr>
                <w:noProof/>
                <w:webHidden/>
              </w:rPr>
            </w:r>
            <w:r w:rsidR="009A591A">
              <w:rPr>
                <w:noProof/>
                <w:webHidden/>
              </w:rPr>
              <w:fldChar w:fldCharType="separate"/>
            </w:r>
            <w:r w:rsidR="009A591A">
              <w:rPr>
                <w:noProof/>
                <w:webHidden/>
              </w:rPr>
              <w:t>10</w:t>
            </w:r>
            <w:r w:rsidR="009A591A">
              <w:rPr>
                <w:noProof/>
                <w:webHidden/>
              </w:rPr>
              <w:fldChar w:fldCharType="end"/>
            </w:r>
          </w:hyperlink>
        </w:p>
        <w:p w14:paraId="15F8FDA2" w14:textId="1927C6EE" w:rsidR="009A591A" w:rsidRDefault="000463E7">
          <w:pPr>
            <w:pStyle w:val="TOC2"/>
            <w:rPr>
              <w:rFonts w:asciiTheme="minorHAnsi" w:eastAsiaTheme="minorEastAsia" w:hAnsiTheme="minorHAnsi"/>
              <w:noProof/>
              <w:sz w:val="22"/>
              <w:szCs w:val="22"/>
            </w:rPr>
          </w:pPr>
          <w:hyperlink w:anchor="_Toc84246808" w:history="1">
            <w:r w:rsidR="009A591A" w:rsidRPr="002339A7">
              <w:rPr>
                <w:rStyle w:val="Hyperlink"/>
                <w:noProof/>
              </w:rPr>
              <w:t>4.4</w:t>
            </w:r>
            <w:r w:rsidR="009A591A">
              <w:rPr>
                <w:rFonts w:asciiTheme="minorHAnsi" w:eastAsiaTheme="minorEastAsia" w:hAnsiTheme="minorHAnsi"/>
                <w:noProof/>
                <w:sz w:val="22"/>
                <w:szCs w:val="22"/>
              </w:rPr>
              <w:tab/>
            </w:r>
            <w:r w:rsidR="009A591A" w:rsidRPr="002339A7">
              <w:rPr>
                <w:rStyle w:val="Hyperlink"/>
                <w:noProof/>
              </w:rPr>
              <w:t>Parent Corporation and/or Subsidiaries</w:t>
            </w:r>
            <w:r w:rsidR="009A591A">
              <w:rPr>
                <w:noProof/>
                <w:webHidden/>
              </w:rPr>
              <w:tab/>
            </w:r>
            <w:r w:rsidR="009A591A">
              <w:rPr>
                <w:noProof/>
                <w:webHidden/>
              </w:rPr>
              <w:fldChar w:fldCharType="begin"/>
            </w:r>
            <w:r w:rsidR="009A591A">
              <w:rPr>
                <w:noProof/>
                <w:webHidden/>
              </w:rPr>
              <w:instrText xml:space="preserve"> PAGEREF _Toc84246808 \h </w:instrText>
            </w:r>
            <w:r w:rsidR="009A591A">
              <w:rPr>
                <w:noProof/>
                <w:webHidden/>
              </w:rPr>
            </w:r>
            <w:r w:rsidR="009A591A">
              <w:rPr>
                <w:noProof/>
                <w:webHidden/>
              </w:rPr>
              <w:fldChar w:fldCharType="separate"/>
            </w:r>
            <w:r w:rsidR="009A591A">
              <w:rPr>
                <w:noProof/>
                <w:webHidden/>
              </w:rPr>
              <w:t>10</w:t>
            </w:r>
            <w:r w:rsidR="009A591A">
              <w:rPr>
                <w:noProof/>
                <w:webHidden/>
              </w:rPr>
              <w:fldChar w:fldCharType="end"/>
            </w:r>
          </w:hyperlink>
        </w:p>
        <w:p w14:paraId="0C26EC2C" w14:textId="57F278FF" w:rsidR="009A591A" w:rsidRDefault="000463E7">
          <w:pPr>
            <w:pStyle w:val="TOC2"/>
            <w:rPr>
              <w:rFonts w:asciiTheme="minorHAnsi" w:eastAsiaTheme="minorEastAsia" w:hAnsiTheme="minorHAnsi"/>
              <w:noProof/>
              <w:sz w:val="22"/>
              <w:szCs w:val="22"/>
            </w:rPr>
          </w:pPr>
          <w:hyperlink w:anchor="_Toc84246809" w:history="1">
            <w:r w:rsidR="009A591A" w:rsidRPr="002339A7">
              <w:rPr>
                <w:rStyle w:val="Hyperlink"/>
                <w:noProof/>
              </w:rPr>
              <w:t>4.5</w:t>
            </w:r>
            <w:r w:rsidR="009A591A">
              <w:rPr>
                <w:rFonts w:asciiTheme="minorHAnsi" w:eastAsiaTheme="minorEastAsia" w:hAnsiTheme="minorHAnsi"/>
                <w:noProof/>
                <w:sz w:val="22"/>
                <w:szCs w:val="22"/>
              </w:rPr>
              <w:tab/>
            </w:r>
            <w:r w:rsidR="009A591A" w:rsidRPr="002339A7">
              <w:rPr>
                <w:rStyle w:val="Hyperlink"/>
                <w:noProof/>
              </w:rPr>
              <w:t>Summary of Expertise</w:t>
            </w:r>
            <w:r w:rsidR="009A591A">
              <w:rPr>
                <w:noProof/>
                <w:webHidden/>
              </w:rPr>
              <w:tab/>
            </w:r>
            <w:r w:rsidR="009A591A">
              <w:rPr>
                <w:noProof/>
                <w:webHidden/>
              </w:rPr>
              <w:fldChar w:fldCharType="begin"/>
            </w:r>
            <w:r w:rsidR="009A591A">
              <w:rPr>
                <w:noProof/>
                <w:webHidden/>
              </w:rPr>
              <w:instrText xml:space="preserve"> PAGEREF _Toc84246809 \h </w:instrText>
            </w:r>
            <w:r w:rsidR="009A591A">
              <w:rPr>
                <w:noProof/>
                <w:webHidden/>
              </w:rPr>
            </w:r>
            <w:r w:rsidR="009A591A">
              <w:rPr>
                <w:noProof/>
                <w:webHidden/>
              </w:rPr>
              <w:fldChar w:fldCharType="separate"/>
            </w:r>
            <w:r w:rsidR="009A591A">
              <w:rPr>
                <w:noProof/>
                <w:webHidden/>
              </w:rPr>
              <w:t>10</w:t>
            </w:r>
            <w:r w:rsidR="009A591A">
              <w:rPr>
                <w:noProof/>
                <w:webHidden/>
              </w:rPr>
              <w:fldChar w:fldCharType="end"/>
            </w:r>
          </w:hyperlink>
        </w:p>
        <w:p w14:paraId="4C3F0FED" w14:textId="47932128" w:rsidR="009A591A" w:rsidRDefault="000463E7">
          <w:pPr>
            <w:pStyle w:val="TOC2"/>
            <w:rPr>
              <w:rFonts w:asciiTheme="minorHAnsi" w:eastAsiaTheme="minorEastAsia" w:hAnsiTheme="minorHAnsi"/>
              <w:noProof/>
              <w:sz w:val="22"/>
              <w:szCs w:val="22"/>
            </w:rPr>
          </w:pPr>
          <w:hyperlink w:anchor="_Toc84246810" w:history="1">
            <w:r w:rsidR="009A591A" w:rsidRPr="002339A7">
              <w:rPr>
                <w:rStyle w:val="Hyperlink"/>
                <w:noProof/>
              </w:rPr>
              <w:t>4.6</w:t>
            </w:r>
            <w:r w:rsidR="009A591A">
              <w:rPr>
                <w:rFonts w:asciiTheme="minorHAnsi" w:eastAsiaTheme="minorEastAsia" w:hAnsiTheme="minorHAnsi"/>
                <w:noProof/>
                <w:sz w:val="22"/>
                <w:szCs w:val="22"/>
              </w:rPr>
              <w:tab/>
            </w:r>
            <w:r w:rsidR="009A591A" w:rsidRPr="002339A7">
              <w:rPr>
                <w:rStyle w:val="Hyperlink"/>
                <w:noProof/>
              </w:rPr>
              <w:t>Standards Certifications</w:t>
            </w:r>
            <w:r w:rsidR="009A591A">
              <w:rPr>
                <w:noProof/>
                <w:webHidden/>
              </w:rPr>
              <w:tab/>
            </w:r>
            <w:r w:rsidR="009A591A">
              <w:rPr>
                <w:noProof/>
                <w:webHidden/>
              </w:rPr>
              <w:fldChar w:fldCharType="begin"/>
            </w:r>
            <w:r w:rsidR="009A591A">
              <w:rPr>
                <w:noProof/>
                <w:webHidden/>
              </w:rPr>
              <w:instrText xml:space="preserve"> PAGEREF _Toc84246810 \h </w:instrText>
            </w:r>
            <w:r w:rsidR="009A591A">
              <w:rPr>
                <w:noProof/>
                <w:webHidden/>
              </w:rPr>
            </w:r>
            <w:r w:rsidR="009A591A">
              <w:rPr>
                <w:noProof/>
                <w:webHidden/>
              </w:rPr>
              <w:fldChar w:fldCharType="separate"/>
            </w:r>
            <w:r w:rsidR="009A591A">
              <w:rPr>
                <w:noProof/>
                <w:webHidden/>
              </w:rPr>
              <w:t>11</w:t>
            </w:r>
            <w:r w:rsidR="009A591A">
              <w:rPr>
                <w:noProof/>
                <w:webHidden/>
              </w:rPr>
              <w:fldChar w:fldCharType="end"/>
            </w:r>
          </w:hyperlink>
        </w:p>
        <w:p w14:paraId="2A52DCED" w14:textId="47D09D8C" w:rsidR="009A591A" w:rsidRDefault="000463E7">
          <w:pPr>
            <w:pStyle w:val="TOC2"/>
            <w:rPr>
              <w:rFonts w:asciiTheme="minorHAnsi" w:eastAsiaTheme="minorEastAsia" w:hAnsiTheme="minorHAnsi"/>
              <w:noProof/>
              <w:sz w:val="22"/>
              <w:szCs w:val="22"/>
            </w:rPr>
          </w:pPr>
          <w:hyperlink w:anchor="_Toc84246811" w:history="1">
            <w:r w:rsidR="009A591A" w:rsidRPr="002339A7">
              <w:rPr>
                <w:rStyle w:val="Hyperlink"/>
                <w:noProof/>
              </w:rPr>
              <w:t>4.7</w:t>
            </w:r>
            <w:r w:rsidR="009A591A">
              <w:rPr>
                <w:rFonts w:asciiTheme="minorHAnsi" w:eastAsiaTheme="minorEastAsia" w:hAnsiTheme="minorHAnsi"/>
                <w:noProof/>
                <w:sz w:val="22"/>
                <w:szCs w:val="22"/>
              </w:rPr>
              <w:tab/>
            </w:r>
            <w:r w:rsidR="009A591A" w:rsidRPr="002339A7">
              <w:rPr>
                <w:rStyle w:val="Hyperlink"/>
                <w:noProof/>
              </w:rPr>
              <w:t>Goals and Strategic Vision</w:t>
            </w:r>
            <w:r w:rsidR="009A591A">
              <w:rPr>
                <w:noProof/>
                <w:webHidden/>
              </w:rPr>
              <w:tab/>
            </w:r>
            <w:r w:rsidR="009A591A">
              <w:rPr>
                <w:noProof/>
                <w:webHidden/>
              </w:rPr>
              <w:fldChar w:fldCharType="begin"/>
            </w:r>
            <w:r w:rsidR="009A591A">
              <w:rPr>
                <w:noProof/>
                <w:webHidden/>
              </w:rPr>
              <w:instrText xml:space="preserve"> PAGEREF _Toc84246811 \h </w:instrText>
            </w:r>
            <w:r w:rsidR="009A591A">
              <w:rPr>
                <w:noProof/>
                <w:webHidden/>
              </w:rPr>
            </w:r>
            <w:r w:rsidR="009A591A">
              <w:rPr>
                <w:noProof/>
                <w:webHidden/>
              </w:rPr>
              <w:fldChar w:fldCharType="separate"/>
            </w:r>
            <w:r w:rsidR="009A591A">
              <w:rPr>
                <w:noProof/>
                <w:webHidden/>
              </w:rPr>
              <w:t>11</w:t>
            </w:r>
            <w:r w:rsidR="009A591A">
              <w:rPr>
                <w:noProof/>
                <w:webHidden/>
              </w:rPr>
              <w:fldChar w:fldCharType="end"/>
            </w:r>
          </w:hyperlink>
        </w:p>
        <w:p w14:paraId="47F2442B" w14:textId="2CB96707" w:rsidR="009A591A" w:rsidRDefault="000463E7">
          <w:pPr>
            <w:pStyle w:val="TOC2"/>
            <w:rPr>
              <w:rFonts w:asciiTheme="minorHAnsi" w:eastAsiaTheme="minorEastAsia" w:hAnsiTheme="minorHAnsi"/>
              <w:noProof/>
              <w:sz w:val="22"/>
              <w:szCs w:val="22"/>
            </w:rPr>
          </w:pPr>
          <w:hyperlink w:anchor="_Toc84246812" w:history="1">
            <w:r w:rsidR="009A591A" w:rsidRPr="002339A7">
              <w:rPr>
                <w:rStyle w:val="Hyperlink"/>
                <w:noProof/>
              </w:rPr>
              <w:t>4.8</w:t>
            </w:r>
            <w:r w:rsidR="009A591A">
              <w:rPr>
                <w:rFonts w:asciiTheme="minorHAnsi" w:eastAsiaTheme="minorEastAsia" w:hAnsiTheme="minorHAnsi"/>
                <w:noProof/>
                <w:sz w:val="22"/>
                <w:szCs w:val="22"/>
              </w:rPr>
              <w:tab/>
            </w:r>
            <w:r w:rsidR="009A591A" w:rsidRPr="002339A7">
              <w:rPr>
                <w:rStyle w:val="Hyperlink"/>
                <w:noProof/>
              </w:rPr>
              <w:t>Miscellaneous</w:t>
            </w:r>
            <w:r w:rsidR="009A591A">
              <w:rPr>
                <w:noProof/>
                <w:webHidden/>
              </w:rPr>
              <w:tab/>
            </w:r>
            <w:r w:rsidR="009A591A">
              <w:rPr>
                <w:noProof/>
                <w:webHidden/>
              </w:rPr>
              <w:fldChar w:fldCharType="begin"/>
            </w:r>
            <w:r w:rsidR="009A591A">
              <w:rPr>
                <w:noProof/>
                <w:webHidden/>
              </w:rPr>
              <w:instrText xml:space="preserve"> PAGEREF _Toc84246812 \h </w:instrText>
            </w:r>
            <w:r w:rsidR="009A591A">
              <w:rPr>
                <w:noProof/>
                <w:webHidden/>
              </w:rPr>
            </w:r>
            <w:r w:rsidR="009A591A">
              <w:rPr>
                <w:noProof/>
                <w:webHidden/>
              </w:rPr>
              <w:fldChar w:fldCharType="separate"/>
            </w:r>
            <w:r w:rsidR="009A591A">
              <w:rPr>
                <w:noProof/>
                <w:webHidden/>
              </w:rPr>
              <w:t>11</w:t>
            </w:r>
            <w:r w:rsidR="009A591A">
              <w:rPr>
                <w:noProof/>
                <w:webHidden/>
              </w:rPr>
              <w:fldChar w:fldCharType="end"/>
            </w:r>
          </w:hyperlink>
        </w:p>
        <w:p w14:paraId="342DF7D2" w14:textId="3EFC4DDE" w:rsidR="009A591A" w:rsidRDefault="000463E7">
          <w:pPr>
            <w:pStyle w:val="TOC1"/>
            <w:tabs>
              <w:tab w:val="left" w:pos="480"/>
              <w:tab w:val="right" w:leader="dot" w:pos="9350"/>
            </w:tabs>
            <w:rPr>
              <w:rFonts w:asciiTheme="minorHAnsi" w:eastAsiaTheme="minorEastAsia" w:hAnsiTheme="minorHAnsi"/>
              <w:noProof/>
              <w:sz w:val="22"/>
              <w:szCs w:val="22"/>
            </w:rPr>
          </w:pPr>
          <w:hyperlink w:anchor="_Toc84246813" w:history="1">
            <w:r w:rsidR="009A591A" w:rsidRPr="002339A7">
              <w:rPr>
                <w:rStyle w:val="Hyperlink"/>
                <w:noProof/>
              </w:rPr>
              <w:t>5</w:t>
            </w:r>
            <w:r w:rsidR="009A591A">
              <w:rPr>
                <w:rFonts w:asciiTheme="minorHAnsi" w:eastAsiaTheme="minorEastAsia" w:hAnsiTheme="minorHAnsi"/>
                <w:noProof/>
                <w:sz w:val="22"/>
                <w:szCs w:val="22"/>
              </w:rPr>
              <w:tab/>
            </w:r>
            <w:r w:rsidR="009A591A" w:rsidRPr="002339A7">
              <w:rPr>
                <w:rStyle w:val="Hyperlink"/>
                <w:noProof/>
              </w:rPr>
              <w:t>Company/Organization Response to RFP (</w:t>
            </w:r>
            <w:r w:rsidR="009A591A" w:rsidRPr="002339A7">
              <w:rPr>
                <w:rStyle w:val="Hyperlink"/>
                <w:i/>
                <w:noProof/>
              </w:rPr>
              <w:t>to be completed by RFP respondent)</w:t>
            </w:r>
            <w:r w:rsidR="009A591A">
              <w:rPr>
                <w:noProof/>
                <w:webHidden/>
              </w:rPr>
              <w:tab/>
            </w:r>
            <w:r w:rsidR="009A591A">
              <w:rPr>
                <w:noProof/>
                <w:webHidden/>
              </w:rPr>
              <w:fldChar w:fldCharType="begin"/>
            </w:r>
            <w:r w:rsidR="009A591A">
              <w:rPr>
                <w:noProof/>
                <w:webHidden/>
              </w:rPr>
              <w:instrText xml:space="preserve"> PAGEREF _Toc84246813 \h </w:instrText>
            </w:r>
            <w:r w:rsidR="009A591A">
              <w:rPr>
                <w:noProof/>
                <w:webHidden/>
              </w:rPr>
            </w:r>
            <w:r w:rsidR="009A591A">
              <w:rPr>
                <w:noProof/>
                <w:webHidden/>
              </w:rPr>
              <w:fldChar w:fldCharType="separate"/>
            </w:r>
            <w:r w:rsidR="009A591A">
              <w:rPr>
                <w:noProof/>
                <w:webHidden/>
              </w:rPr>
              <w:t>12</w:t>
            </w:r>
            <w:r w:rsidR="009A591A">
              <w:rPr>
                <w:noProof/>
                <w:webHidden/>
              </w:rPr>
              <w:fldChar w:fldCharType="end"/>
            </w:r>
          </w:hyperlink>
        </w:p>
        <w:p w14:paraId="6288F0BA" w14:textId="2BD10B17" w:rsidR="009A591A" w:rsidRDefault="000463E7">
          <w:pPr>
            <w:pStyle w:val="TOC2"/>
            <w:rPr>
              <w:rFonts w:asciiTheme="minorHAnsi" w:eastAsiaTheme="minorEastAsia" w:hAnsiTheme="minorHAnsi"/>
              <w:noProof/>
              <w:sz w:val="22"/>
              <w:szCs w:val="22"/>
            </w:rPr>
          </w:pPr>
          <w:hyperlink w:anchor="_Toc84246814" w:history="1">
            <w:r w:rsidR="009A591A" w:rsidRPr="002339A7">
              <w:rPr>
                <w:rStyle w:val="Hyperlink"/>
                <w:noProof/>
              </w:rPr>
              <w:t>5.1</w:t>
            </w:r>
            <w:r w:rsidR="009A591A">
              <w:rPr>
                <w:rFonts w:asciiTheme="minorHAnsi" w:eastAsiaTheme="minorEastAsia" w:hAnsiTheme="minorHAnsi"/>
                <w:noProof/>
                <w:sz w:val="22"/>
                <w:szCs w:val="22"/>
              </w:rPr>
              <w:tab/>
            </w:r>
            <w:r w:rsidR="009A591A" w:rsidRPr="002339A7">
              <w:rPr>
                <w:rStyle w:val="Hyperlink"/>
                <w:noProof/>
              </w:rPr>
              <w:t>Proposal</w:t>
            </w:r>
            <w:r w:rsidR="009A591A">
              <w:rPr>
                <w:noProof/>
                <w:webHidden/>
              </w:rPr>
              <w:tab/>
            </w:r>
            <w:r w:rsidR="009A591A">
              <w:rPr>
                <w:noProof/>
                <w:webHidden/>
              </w:rPr>
              <w:fldChar w:fldCharType="begin"/>
            </w:r>
            <w:r w:rsidR="009A591A">
              <w:rPr>
                <w:noProof/>
                <w:webHidden/>
              </w:rPr>
              <w:instrText xml:space="preserve"> PAGEREF _Toc84246814 \h </w:instrText>
            </w:r>
            <w:r w:rsidR="009A591A">
              <w:rPr>
                <w:noProof/>
                <w:webHidden/>
              </w:rPr>
            </w:r>
            <w:r w:rsidR="009A591A">
              <w:rPr>
                <w:noProof/>
                <w:webHidden/>
              </w:rPr>
              <w:fldChar w:fldCharType="separate"/>
            </w:r>
            <w:r w:rsidR="009A591A">
              <w:rPr>
                <w:noProof/>
                <w:webHidden/>
              </w:rPr>
              <w:t>12</w:t>
            </w:r>
            <w:r w:rsidR="009A591A">
              <w:rPr>
                <w:noProof/>
                <w:webHidden/>
              </w:rPr>
              <w:fldChar w:fldCharType="end"/>
            </w:r>
          </w:hyperlink>
        </w:p>
        <w:p w14:paraId="3A880DAD" w14:textId="4DF554E6" w:rsidR="009A591A" w:rsidRDefault="000463E7">
          <w:pPr>
            <w:pStyle w:val="TOC2"/>
            <w:rPr>
              <w:rFonts w:asciiTheme="minorHAnsi" w:eastAsiaTheme="minorEastAsia" w:hAnsiTheme="minorHAnsi"/>
              <w:noProof/>
              <w:sz w:val="22"/>
              <w:szCs w:val="22"/>
            </w:rPr>
          </w:pPr>
          <w:hyperlink w:anchor="_Toc84246815" w:history="1">
            <w:r w:rsidR="009A591A" w:rsidRPr="002339A7">
              <w:rPr>
                <w:rStyle w:val="Hyperlink"/>
                <w:noProof/>
              </w:rPr>
              <w:t>5.2</w:t>
            </w:r>
            <w:r w:rsidR="009A591A">
              <w:rPr>
                <w:rFonts w:asciiTheme="minorHAnsi" w:eastAsiaTheme="minorEastAsia" w:hAnsiTheme="minorHAnsi"/>
                <w:noProof/>
                <w:sz w:val="22"/>
                <w:szCs w:val="22"/>
              </w:rPr>
              <w:tab/>
            </w:r>
            <w:r w:rsidR="009A591A" w:rsidRPr="002339A7">
              <w:rPr>
                <w:rStyle w:val="Hyperlink"/>
                <w:noProof/>
              </w:rPr>
              <w:t>Functional Requirements &amp; Specifications</w:t>
            </w:r>
            <w:r w:rsidR="009A591A">
              <w:rPr>
                <w:noProof/>
                <w:webHidden/>
              </w:rPr>
              <w:tab/>
            </w:r>
            <w:r w:rsidR="009A591A">
              <w:rPr>
                <w:noProof/>
                <w:webHidden/>
              </w:rPr>
              <w:fldChar w:fldCharType="begin"/>
            </w:r>
            <w:r w:rsidR="009A591A">
              <w:rPr>
                <w:noProof/>
                <w:webHidden/>
              </w:rPr>
              <w:instrText xml:space="preserve"> PAGEREF _Toc84246815 \h </w:instrText>
            </w:r>
            <w:r w:rsidR="009A591A">
              <w:rPr>
                <w:noProof/>
                <w:webHidden/>
              </w:rPr>
            </w:r>
            <w:r w:rsidR="009A591A">
              <w:rPr>
                <w:noProof/>
                <w:webHidden/>
              </w:rPr>
              <w:fldChar w:fldCharType="separate"/>
            </w:r>
            <w:r w:rsidR="009A591A">
              <w:rPr>
                <w:noProof/>
                <w:webHidden/>
              </w:rPr>
              <w:t>12</w:t>
            </w:r>
            <w:r w:rsidR="009A591A">
              <w:rPr>
                <w:noProof/>
                <w:webHidden/>
              </w:rPr>
              <w:fldChar w:fldCharType="end"/>
            </w:r>
          </w:hyperlink>
        </w:p>
        <w:p w14:paraId="1081743A" w14:textId="2A36B265" w:rsidR="009A591A" w:rsidRDefault="000463E7">
          <w:pPr>
            <w:pStyle w:val="TOC2"/>
            <w:rPr>
              <w:rFonts w:asciiTheme="minorHAnsi" w:eastAsiaTheme="minorEastAsia" w:hAnsiTheme="minorHAnsi"/>
              <w:noProof/>
              <w:sz w:val="22"/>
              <w:szCs w:val="22"/>
            </w:rPr>
          </w:pPr>
          <w:hyperlink w:anchor="_Toc84246816" w:history="1">
            <w:r w:rsidR="009A591A" w:rsidRPr="002339A7">
              <w:rPr>
                <w:rStyle w:val="Hyperlink"/>
                <w:noProof/>
              </w:rPr>
              <w:t>5.3</w:t>
            </w:r>
            <w:r w:rsidR="009A591A">
              <w:rPr>
                <w:rFonts w:asciiTheme="minorHAnsi" w:eastAsiaTheme="minorEastAsia" w:hAnsiTheme="minorHAnsi"/>
                <w:noProof/>
                <w:sz w:val="22"/>
                <w:szCs w:val="22"/>
              </w:rPr>
              <w:tab/>
            </w:r>
            <w:r w:rsidR="009A591A" w:rsidRPr="002339A7">
              <w:rPr>
                <w:rStyle w:val="Hyperlink"/>
                <w:noProof/>
              </w:rPr>
              <w:t>Estimated Timeline</w:t>
            </w:r>
            <w:r w:rsidR="009A591A">
              <w:rPr>
                <w:noProof/>
                <w:webHidden/>
              </w:rPr>
              <w:tab/>
            </w:r>
            <w:r w:rsidR="009A591A">
              <w:rPr>
                <w:noProof/>
                <w:webHidden/>
              </w:rPr>
              <w:fldChar w:fldCharType="begin"/>
            </w:r>
            <w:r w:rsidR="009A591A">
              <w:rPr>
                <w:noProof/>
                <w:webHidden/>
              </w:rPr>
              <w:instrText xml:space="preserve"> PAGEREF _Toc84246816 \h </w:instrText>
            </w:r>
            <w:r w:rsidR="009A591A">
              <w:rPr>
                <w:noProof/>
                <w:webHidden/>
              </w:rPr>
            </w:r>
            <w:r w:rsidR="009A591A">
              <w:rPr>
                <w:noProof/>
                <w:webHidden/>
              </w:rPr>
              <w:fldChar w:fldCharType="separate"/>
            </w:r>
            <w:r w:rsidR="009A591A">
              <w:rPr>
                <w:noProof/>
                <w:webHidden/>
              </w:rPr>
              <w:t>13</w:t>
            </w:r>
            <w:r w:rsidR="009A591A">
              <w:rPr>
                <w:noProof/>
                <w:webHidden/>
              </w:rPr>
              <w:fldChar w:fldCharType="end"/>
            </w:r>
          </w:hyperlink>
        </w:p>
        <w:p w14:paraId="51548865" w14:textId="22320496" w:rsidR="009A591A" w:rsidRDefault="000463E7">
          <w:pPr>
            <w:pStyle w:val="TOC2"/>
            <w:rPr>
              <w:rFonts w:asciiTheme="minorHAnsi" w:eastAsiaTheme="minorEastAsia" w:hAnsiTheme="minorHAnsi"/>
              <w:noProof/>
              <w:sz w:val="22"/>
              <w:szCs w:val="22"/>
            </w:rPr>
          </w:pPr>
          <w:hyperlink w:anchor="_Toc84246817" w:history="1">
            <w:r w:rsidR="009A591A" w:rsidRPr="002339A7">
              <w:rPr>
                <w:rStyle w:val="Hyperlink"/>
                <w:noProof/>
              </w:rPr>
              <w:t>5.4</w:t>
            </w:r>
            <w:r w:rsidR="009A591A">
              <w:rPr>
                <w:rFonts w:asciiTheme="minorHAnsi" w:eastAsiaTheme="minorEastAsia" w:hAnsiTheme="minorHAnsi"/>
                <w:noProof/>
                <w:sz w:val="22"/>
                <w:szCs w:val="22"/>
              </w:rPr>
              <w:tab/>
            </w:r>
            <w:r w:rsidR="009A591A" w:rsidRPr="002339A7">
              <w:rPr>
                <w:rStyle w:val="Hyperlink"/>
                <w:noProof/>
              </w:rPr>
              <w:t>Estimated Project Cost</w:t>
            </w:r>
            <w:r w:rsidR="009A591A">
              <w:rPr>
                <w:noProof/>
                <w:webHidden/>
              </w:rPr>
              <w:tab/>
            </w:r>
            <w:r w:rsidR="009A591A">
              <w:rPr>
                <w:noProof/>
                <w:webHidden/>
              </w:rPr>
              <w:fldChar w:fldCharType="begin"/>
            </w:r>
            <w:r w:rsidR="009A591A">
              <w:rPr>
                <w:noProof/>
                <w:webHidden/>
              </w:rPr>
              <w:instrText xml:space="preserve"> PAGEREF _Toc84246817 \h </w:instrText>
            </w:r>
            <w:r w:rsidR="009A591A">
              <w:rPr>
                <w:noProof/>
                <w:webHidden/>
              </w:rPr>
            </w:r>
            <w:r w:rsidR="009A591A">
              <w:rPr>
                <w:noProof/>
                <w:webHidden/>
              </w:rPr>
              <w:fldChar w:fldCharType="separate"/>
            </w:r>
            <w:r w:rsidR="009A591A">
              <w:rPr>
                <w:noProof/>
                <w:webHidden/>
              </w:rPr>
              <w:t>14</w:t>
            </w:r>
            <w:r w:rsidR="009A591A">
              <w:rPr>
                <w:noProof/>
                <w:webHidden/>
              </w:rPr>
              <w:fldChar w:fldCharType="end"/>
            </w:r>
          </w:hyperlink>
        </w:p>
        <w:p w14:paraId="330174CA" w14:textId="60A0E14C" w:rsidR="009A591A" w:rsidRDefault="000463E7">
          <w:pPr>
            <w:pStyle w:val="TOC2"/>
            <w:rPr>
              <w:rFonts w:asciiTheme="minorHAnsi" w:eastAsiaTheme="minorEastAsia" w:hAnsiTheme="minorHAnsi"/>
              <w:noProof/>
              <w:sz w:val="22"/>
              <w:szCs w:val="22"/>
            </w:rPr>
          </w:pPr>
          <w:hyperlink w:anchor="_Toc84246818" w:history="1">
            <w:r w:rsidR="009A591A" w:rsidRPr="002339A7">
              <w:rPr>
                <w:rStyle w:val="Hyperlink"/>
                <w:noProof/>
              </w:rPr>
              <w:t>5.5</w:t>
            </w:r>
            <w:r w:rsidR="009A591A">
              <w:rPr>
                <w:rFonts w:asciiTheme="minorHAnsi" w:eastAsiaTheme="minorEastAsia" w:hAnsiTheme="minorHAnsi"/>
                <w:noProof/>
                <w:sz w:val="22"/>
                <w:szCs w:val="22"/>
              </w:rPr>
              <w:tab/>
            </w:r>
            <w:r w:rsidR="009A591A" w:rsidRPr="002339A7">
              <w:rPr>
                <w:rStyle w:val="Hyperlink"/>
                <w:noProof/>
              </w:rPr>
              <w:t>Commercialization and Support</w:t>
            </w:r>
            <w:r w:rsidR="009A591A">
              <w:rPr>
                <w:noProof/>
                <w:webHidden/>
              </w:rPr>
              <w:tab/>
            </w:r>
            <w:r w:rsidR="009A591A">
              <w:rPr>
                <w:noProof/>
                <w:webHidden/>
              </w:rPr>
              <w:fldChar w:fldCharType="begin"/>
            </w:r>
            <w:r w:rsidR="009A591A">
              <w:rPr>
                <w:noProof/>
                <w:webHidden/>
              </w:rPr>
              <w:instrText xml:space="preserve"> PAGEREF _Toc84246818 \h </w:instrText>
            </w:r>
            <w:r w:rsidR="009A591A">
              <w:rPr>
                <w:noProof/>
                <w:webHidden/>
              </w:rPr>
            </w:r>
            <w:r w:rsidR="009A591A">
              <w:rPr>
                <w:noProof/>
                <w:webHidden/>
              </w:rPr>
              <w:fldChar w:fldCharType="separate"/>
            </w:r>
            <w:r w:rsidR="009A591A">
              <w:rPr>
                <w:noProof/>
                <w:webHidden/>
              </w:rPr>
              <w:t>15</w:t>
            </w:r>
            <w:r w:rsidR="009A591A">
              <w:rPr>
                <w:noProof/>
                <w:webHidden/>
              </w:rPr>
              <w:fldChar w:fldCharType="end"/>
            </w:r>
          </w:hyperlink>
        </w:p>
        <w:p w14:paraId="695E864F" w14:textId="1C43911D" w:rsidR="00E8659C" w:rsidRDefault="004554C2" w:rsidP="00220B57">
          <w:pPr>
            <w:rPr>
              <w:noProof/>
            </w:rPr>
          </w:pPr>
          <w:r w:rsidRPr="0017424B">
            <w:rPr>
              <w:b/>
              <w:bCs/>
              <w:noProof/>
            </w:rPr>
            <w:fldChar w:fldCharType="end"/>
          </w:r>
        </w:p>
      </w:sdtContent>
    </w:sdt>
    <w:p w14:paraId="1EF0BCAE" w14:textId="77777777" w:rsidR="004554C2" w:rsidRPr="0030651A" w:rsidRDefault="003F73F1" w:rsidP="00703D3A">
      <w:pPr>
        <w:pStyle w:val="Heading1"/>
        <w:spacing w:before="120" w:after="120"/>
      </w:pPr>
      <w:bookmarkStart w:id="1" w:name="_Toc84246786"/>
      <w:r w:rsidRPr="001A2959">
        <w:lastRenderedPageBreak/>
        <w:t>Introduction</w:t>
      </w:r>
      <w:bookmarkEnd w:id="1"/>
    </w:p>
    <w:p w14:paraId="14833276" w14:textId="77777777" w:rsidR="007F54BE" w:rsidRPr="0030651A" w:rsidRDefault="007F54BE" w:rsidP="00703D3A">
      <w:pPr>
        <w:pStyle w:val="Heading2"/>
        <w:spacing w:before="120"/>
      </w:pPr>
      <w:bookmarkStart w:id="2" w:name="_Toc84246787"/>
      <w:r w:rsidRPr="0030651A">
        <w:t xml:space="preserve">About </w:t>
      </w:r>
      <w:r w:rsidRPr="00863A8B">
        <w:t>Enabling</w:t>
      </w:r>
      <w:r w:rsidRPr="0030651A">
        <w:t xml:space="preserve"> Technologies Consortium</w:t>
      </w:r>
      <w:r w:rsidR="00167982" w:rsidRPr="0030651A">
        <w:t>™</w:t>
      </w:r>
      <w:r w:rsidRPr="0030651A">
        <w:t xml:space="preserve"> (ETC)</w:t>
      </w:r>
      <w:bookmarkEnd w:id="2"/>
      <w:r w:rsidR="00324355" w:rsidRPr="0030651A">
        <w:t xml:space="preserve">  </w:t>
      </w:r>
    </w:p>
    <w:p w14:paraId="083384C7"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3B798AB4" w14:textId="68E2DFF3" w:rsidR="007F54BE" w:rsidRPr="005B2898" w:rsidRDefault="007F54BE" w:rsidP="00612F49">
      <w:pPr>
        <w:pStyle w:val="Heading2"/>
      </w:pPr>
      <w:bookmarkStart w:id="3" w:name="_Toc84246788"/>
      <w:r w:rsidRPr="005B2898">
        <w:t xml:space="preserve">Request </w:t>
      </w:r>
      <w:r w:rsidR="00F401F8" w:rsidRPr="005B2898">
        <w:t>for</w:t>
      </w:r>
      <w:r w:rsidRPr="005B2898">
        <w:t xml:space="preserve"> </w:t>
      </w:r>
      <w:r w:rsidR="009216C0">
        <w:t>Proposal</w:t>
      </w:r>
      <w:bookmarkEnd w:id="3"/>
    </w:p>
    <w:p w14:paraId="40CAEF03" w14:textId="6FEF3286" w:rsidR="0088317A" w:rsidRDefault="00313FF7" w:rsidP="00EF6AA7">
      <w:pPr>
        <w:jc w:val="both"/>
      </w:pPr>
      <w:r>
        <w:t>Publication of this</w:t>
      </w:r>
      <w:r w:rsidR="0017424B">
        <w:t xml:space="preserve"> Request for </w:t>
      </w:r>
      <w:r w:rsidR="003D6F6A">
        <w:t>Proposals (RFP)</w:t>
      </w:r>
      <w:r w:rsidR="0017424B">
        <w:t xml:space="preserve"> is </w:t>
      </w:r>
      <w:r w:rsidR="00D94EC0">
        <w:t>intended to</w:t>
      </w:r>
      <w:r>
        <w:t xml:space="preserve"> solicit interest in </w:t>
      </w:r>
      <w:r w:rsidR="00450A1F">
        <w:t>collaborating</w:t>
      </w:r>
      <w:r w:rsidR="00CA78B9">
        <w:t xml:space="preserve"> on</w:t>
      </w:r>
      <w:r w:rsidR="00C20EAA">
        <w:t xml:space="preserve"> </w:t>
      </w:r>
      <w:r w:rsidR="00C57B40">
        <w:t xml:space="preserve">the </w:t>
      </w:r>
      <w:r w:rsidR="00C57B40" w:rsidRPr="00C57B40">
        <w:t xml:space="preserve">development of </w:t>
      </w:r>
      <w:r w:rsidR="00A0062F">
        <w:t>a</w:t>
      </w:r>
      <w:r w:rsidR="00B13E24">
        <w:t xml:space="preserve"> </w:t>
      </w:r>
      <w:r w:rsidR="00F337F7">
        <w:t>l</w:t>
      </w:r>
      <w:r w:rsidR="00B13E24">
        <w:t xml:space="preserve">iquid </w:t>
      </w:r>
      <w:r w:rsidR="00F337F7">
        <w:t>c</w:t>
      </w:r>
      <w:r w:rsidR="00B13E24">
        <w:t>hromatographic detector which is quantitative for all analyte classes</w:t>
      </w:r>
      <w:r w:rsidR="00962B1F" w:rsidRPr="00C20EAA">
        <w:t xml:space="preserve">.  </w:t>
      </w:r>
      <w:r w:rsidR="003D6F6A">
        <w:t xml:space="preserve">Information and feedback </w:t>
      </w:r>
      <w:r w:rsidR="00760861">
        <w:t xml:space="preserve">from vendors </w:t>
      </w:r>
      <w:r w:rsidR="003D6F6A">
        <w:t xml:space="preserve">collected during the </w:t>
      </w:r>
      <w:hyperlink r:id="rId14" w:history="1">
        <w:r w:rsidR="003D6F6A" w:rsidRPr="008F2CCF">
          <w:rPr>
            <w:rStyle w:val="Hyperlink"/>
          </w:rPr>
          <w:t>RFI phase</w:t>
        </w:r>
      </w:hyperlink>
      <w:r w:rsidR="003D6F6A">
        <w:t xml:space="preserve"> </w:t>
      </w:r>
      <w:r w:rsidR="00760861">
        <w:t xml:space="preserve">has been used in development of this RFP. </w:t>
      </w:r>
      <w:r w:rsidR="0043712F">
        <w:t xml:space="preserve">The scope of this RFP is more narrow than that detailed in the original RFI. </w:t>
      </w:r>
      <w:r w:rsidR="00003055">
        <w:t>The goal of this collaborati</w:t>
      </w:r>
      <w:r w:rsidR="007E74AD">
        <w:t xml:space="preserve">ve project is </w:t>
      </w:r>
      <w:r w:rsidR="00760861">
        <w:t xml:space="preserve">identify a partner company to work </w:t>
      </w:r>
      <w:r w:rsidR="0043712F">
        <w:t xml:space="preserve">with to develop a prototype instrument </w:t>
      </w:r>
      <w:r w:rsidR="00003055">
        <w:t>with the hope it will become a commercial product in the future.</w:t>
      </w:r>
    </w:p>
    <w:p w14:paraId="444014D7" w14:textId="77777777" w:rsidR="008444A3" w:rsidRPr="005B2898" w:rsidRDefault="008444A3" w:rsidP="00612F49">
      <w:pPr>
        <w:pStyle w:val="Heading2"/>
      </w:pPr>
      <w:bookmarkStart w:id="4" w:name="_Toc449359838"/>
      <w:bookmarkStart w:id="5" w:name="_Toc84246789"/>
      <w:r w:rsidRPr="005B2898">
        <w:t>Disclaimer</w:t>
      </w:r>
      <w:bookmarkEnd w:id="4"/>
      <w:bookmarkEnd w:id="5"/>
    </w:p>
    <w:p w14:paraId="696C5245" w14:textId="767727CA" w:rsidR="008444A3" w:rsidRDefault="008444A3" w:rsidP="0030651A">
      <w:pPr>
        <w:jc w:val="both"/>
      </w:pPr>
      <w:r>
        <w:t xml:space="preserve">The contents and information provided in this </w:t>
      </w:r>
      <w:r w:rsidR="00D94EC0">
        <w:t>RF</w:t>
      </w:r>
      <w:r w:rsidR="0043712F">
        <w:t>P</w:t>
      </w:r>
      <w:r>
        <w:t xml:space="preserve"> are meant to provide general information to parties interested in </w:t>
      </w:r>
      <w:r w:rsidR="00C57B40" w:rsidRPr="00C57B40">
        <w:t xml:space="preserve">development </w:t>
      </w:r>
      <w:r w:rsidR="00AB4DBA" w:rsidRPr="00C57B40">
        <w:t xml:space="preserve">of </w:t>
      </w:r>
      <w:r w:rsidR="00AB4DBA" w:rsidRPr="00450A1F">
        <w:t>a</w:t>
      </w:r>
      <w:r w:rsidR="00F337F7">
        <w:t xml:space="preserve"> universally quantitative liquid chromatographic detector</w:t>
      </w:r>
      <w:r>
        <w:t xml:space="preserve">.  The successful respondent will be required to execute an Agreement that will govern the terms of the project.  When responding to this </w:t>
      </w:r>
      <w:r w:rsidR="00803589">
        <w:t>RF</w:t>
      </w:r>
      <w:r w:rsidR="0043712F">
        <w:t>P</w:t>
      </w:r>
      <w:r>
        <w:t>, please note the following:</w:t>
      </w:r>
    </w:p>
    <w:p w14:paraId="7B9D1CEB" w14:textId="7AED96C0" w:rsidR="008444A3" w:rsidRDefault="008444A3" w:rsidP="00431E9B">
      <w:pPr>
        <w:pStyle w:val="ListParagraph"/>
        <w:numPr>
          <w:ilvl w:val="0"/>
          <w:numId w:val="2"/>
        </w:numPr>
        <w:ind w:left="720"/>
        <w:jc w:val="both"/>
      </w:pPr>
      <w:r>
        <w:t xml:space="preserve">This </w:t>
      </w:r>
      <w:r w:rsidR="00D94EC0">
        <w:t>RF</w:t>
      </w:r>
      <w:r w:rsidR="0043712F">
        <w:t>P</w:t>
      </w:r>
      <w:r>
        <w:t xml:space="preserve"> is not an offer or a contract</w:t>
      </w:r>
    </w:p>
    <w:p w14:paraId="556B6D3D" w14:textId="797FBE30" w:rsidR="008444A3" w:rsidRDefault="008444A3" w:rsidP="00431E9B">
      <w:pPr>
        <w:pStyle w:val="ListParagraph"/>
        <w:numPr>
          <w:ilvl w:val="0"/>
          <w:numId w:val="2"/>
        </w:numPr>
        <w:ind w:left="720"/>
        <w:jc w:val="both"/>
      </w:pPr>
      <w:r>
        <w:t xml:space="preserve">Proposals submitted in response to this </w:t>
      </w:r>
      <w:r w:rsidR="00FB54CE">
        <w:t>RFP</w:t>
      </w:r>
      <w:r>
        <w:t xml:space="preserve"> become property of ETC</w:t>
      </w:r>
    </w:p>
    <w:p w14:paraId="154A9F65" w14:textId="64C8175E" w:rsidR="00CA7255" w:rsidRDefault="008444A3" w:rsidP="00371A76">
      <w:pPr>
        <w:pStyle w:val="ListParagraph"/>
        <w:numPr>
          <w:ilvl w:val="0"/>
          <w:numId w:val="2"/>
        </w:numPr>
        <w:ind w:left="720"/>
        <w:jc w:val="both"/>
      </w:pPr>
      <w:r>
        <w:t xml:space="preserve">Respondents will not be compensated or reimbursed for any costs incurred as part of the </w:t>
      </w:r>
      <w:r w:rsidR="00803589">
        <w:t>RF</w:t>
      </w:r>
      <w:r w:rsidR="0043712F">
        <w:t>P</w:t>
      </w:r>
      <w:r>
        <w:t xml:space="preserve"> process</w:t>
      </w:r>
    </w:p>
    <w:p w14:paraId="779BE92E" w14:textId="2C77E98D" w:rsidR="008F4887" w:rsidRDefault="008F4887" w:rsidP="002618B6">
      <w:pPr>
        <w:pStyle w:val="ListParagraph"/>
        <w:numPr>
          <w:ilvl w:val="0"/>
          <w:numId w:val="2"/>
        </w:numPr>
        <w:ind w:left="720"/>
        <w:jc w:val="both"/>
      </w:pPr>
      <w:r w:rsidRPr="008F4887">
        <w:t>If ETC receives and responds to questions from RF</w:t>
      </w:r>
      <w:r w:rsidR="002C3EC6">
        <w:t>P</w:t>
      </w:r>
      <w:r w:rsidRPr="008F4887">
        <w:t xml:space="preserve"> respondents, ETC reserves the right to anonymize the questions and make the questions and ETC’s responses available to all respondents via our website</w:t>
      </w:r>
    </w:p>
    <w:p w14:paraId="6AD19E2F" w14:textId="44931219" w:rsidR="002618B6" w:rsidRPr="00A503E4" w:rsidRDefault="008F4887" w:rsidP="002618B6">
      <w:pPr>
        <w:pStyle w:val="ListParagraph"/>
        <w:numPr>
          <w:ilvl w:val="0"/>
          <w:numId w:val="2"/>
        </w:numPr>
        <w:ind w:left="720"/>
        <w:jc w:val="both"/>
      </w:pPr>
      <w:r w:rsidRPr="00A503E4">
        <w:t>Responses to RF</w:t>
      </w:r>
      <w:r w:rsidR="002C3EC6">
        <w:t>P</w:t>
      </w:r>
      <w:r w:rsidRPr="00A503E4">
        <w:t xml:space="preserve">s should contain only high-level discussions of product development efforts and should not contain trade secrets or confidential information. ETC does not make any confidentiality commitments with respect to </w:t>
      </w:r>
      <w:r w:rsidR="009F4AB7">
        <w:t>RFP</w:t>
      </w:r>
      <w:r w:rsidRPr="00A503E4">
        <w:t xml:space="preserve"> submissions but agrees not to publicly distribute </w:t>
      </w:r>
      <w:r w:rsidR="009F4AB7">
        <w:t>RFP</w:t>
      </w:r>
      <w:r w:rsidR="000010B1" w:rsidRPr="00A503E4">
        <w:t xml:space="preserve"> </w:t>
      </w:r>
      <w:r w:rsidRPr="00A503E4">
        <w:t xml:space="preserve">responses outside of ETC or share </w:t>
      </w:r>
      <w:r w:rsidR="00803589" w:rsidRPr="00A503E4">
        <w:t>RF</w:t>
      </w:r>
      <w:r w:rsidR="002C3EC6">
        <w:t>P</w:t>
      </w:r>
      <w:r w:rsidRPr="00A503E4">
        <w:t xml:space="preserve"> responses with other respondents.</w:t>
      </w:r>
    </w:p>
    <w:p w14:paraId="6CFD4562" w14:textId="74E33C0F" w:rsidR="008444A3" w:rsidRDefault="008444A3" w:rsidP="00D9545C">
      <w:pPr>
        <w:pStyle w:val="ListParagraph"/>
        <w:numPr>
          <w:ilvl w:val="0"/>
          <w:numId w:val="2"/>
        </w:numPr>
        <w:ind w:left="720"/>
        <w:jc w:val="both"/>
      </w:pPr>
      <w:r>
        <w:t xml:space="preserve">ETC is not obligated to contract for any of the products and services described in this </w:t>
      </w:r>
      <w:r w:rsidR="00803589">
        <w:t>RF</w:t>
      </w:r>
      <w:r w:rsidR="002C3EC6">
        <w:t>P</w:t>
      </w:r>
    </w:p>
    <w:p w14:paraId="4B5BAEE5" w14:textId="77777777" w:rsidR="008444A3" w:rsidRDefault="008444A3" w:rsidP="00431E9B">
      <w:pPr>
        <w:pStyle w:val="ListParagraph"/>
        <w:numPr>
          <w:ilvl w:val="0"/>
          <w:numId w:val="2"/>
        </w:numPr>
        <w:ind w:left="720"/>
        <w:jc w:val="both"/>
      </w:pPr>
      <w:r>
        <w:t>ETC reserves the right to:</w:t>
      </w:r>
    </w:p>
    <w:p w14:paraId="17516F6B" w14:textId="10F9603E" w:rsidR="008444A3" w:rsidRDefault="008444A3" w:rsidP="00431E9B">
      <w:pPr>
        <w:pStyle w:val="ListParagraph"/>
        <w:numPr>
          <w:ilvl w:val="1"/>
          <w:numId w:val="2"/>
        </w:numPr>
        <w:ind w:left="1440"/>
        <w:jc w:val="both"/>
      </w:pPr>
      <w:r>
        <w:t xml:space="preserve">Accept or reject any or all </w:t>
      </w:r>
      <w:r w:rsidR="00D86C6F">
        <w:t>responses/</w:t>
      </w:r>
      <w:r>
        <w:t>proposals</w:t>
      </w:r>
    </w:p>
    <w:p w14:paraId="2A2C28C0" w14:textId="0EB104D6" w:rsidR="008444A3" w:rsidRDefault="008444A3" w:rsidP="00431E9B">
      <w:pPr>
        <w:pStyle w:val="ListParagraph"/>
        <w:numPr>
          <w:ilvl w:val="1"/>
          <w:numId w:val="2"/>
        </w:numPr>
        <w:ind w:left="1440"/>
        <w:jc w:val="both"/>
      </w:pPr>
      <w:r>
        <w:t xml:space="preserve">Waive any anomalies in </w:t>
      </w:r>
      <w:r w:rsidR="00D86C6F">
        <w:t>responses/</w:t>
      </w:r>
      <w:r>
        <w:t>proposals</w:t>
      </w:r>
    </w:p>
    <w:p w14:paraId="7B240F29" w14:textId="77777777" w:rsidR="008444A3" w:rsidRDefault="008444A3" w:rsidP="00431E9B">
      <w:pPr>
        <w:pStyle w:val="ListParagraph"/>
        <w:numPr>
          <w:ilvl w:val="1"/>
          <w:numId w:val="2"/>
        </w:numPr>
        <w:ind w:left="1440"/>
        <w:jc w:val="both"/>
      </w:pPr>
      <w:r>
        <w:t>Negotiate with any or all bidders</w:t>
      </w:r>
    </w:p>
    <w:p w14:paraId="45704514" w14:textId="7CCC04EF" w:rsidR="0041230A" w:rsidRPr="00D9545C" w:rsidRDefault="008444A3" w:rsidP="00D9545C">
      <w:pPr>
        <w:pStyle w:val="ListParagraph"/>
        <w:numPr>
          <w:ilvl w:val="1"/>
          <w:numId w:val="2"/>
        </w:numPr>
        <w:ind w:left="1440"/>
        <w:jc w:val="both"/>
        <w:rPr>
          <w:rFonts w:eastAsia="Times New Roman" w:cs="Times New Roman"/>
          <w:b/>
          <w:bCs/>
          <w:szCs w:val="26"/>
        </w:rPr>
      </w:pPr>
      <w:r>
        <w:t xml:space="preserve">Modify or cancel this </w:t>
      </w:r>
      <w:r w:rsidR="00803589">
        <w:t>RF</w:t>
      </w:r>
      <w:r w:rsidR="002C3EC6">
        <w:t>P</w:t>
      </w:r>
      <w:r>
        <w:t xml:space="preserve"> at any time</w:t>
      </w:r>
      <w:r w:rsidR="00073F57">
        <w:t xml:space="preserve"> </w:t>
      </w:r>
    </w:p>
    <w:p w14:paraId="7F16D772" w14:textId="51D91087" w:rsidR="00E06937" w:rsidRPr="005B2898" w:rsidRDefault="00803589" w:rsidP="00612F49">
      <w:pPr>
        <w:pStyle w:val="Heading2"/>
      </w:pPr>
      <w:bookmarkStart w:id="6" w:name="_Toc84246790"/>
      <w:r>
        <w:t>RF</w:t>
      </w:r>
      <w:r w:rsidR="002C3EC6">
        <w:t>P</w:t>
      </w:r>
      <w:r w:rsidR="00710596" w:rsidRPr="005B2898">
        <w:t xml:space="preserve"> </w:t>
      </w:r>
      <w:r w:rsidR="00E06937" w:rsidRPr="005B2898">
        <w:t>Contact Information</w:t>
      </w:r>
      <w:bookmarkEnd w:id="6"/>
    </w:p>
    <w:p w14:paraId="2A541FAF" w14:textId="1E3D6BFC" w:rsidR="0017424B" w:rsidRDefault="0017424B" w:rsidP="0017424B">
      <w:r>
        <w:lastRenderedPageBreak/>
        <w:t xml:space="preserve">All questions and inquiries regarding this </w:t>
      </w:r>
      <w:r w:rsidR="00803589">
        <w:t>R</w:t>
      </w:r>
      <w:r w:rsidR="002C3EC6">
        <w:t>FP</w:t>
      </w:r>
      <w:r>
        <w:t xml:space="preserve"> should be directed to: </w:t>
      </w:r>
    </w:p>
    <w:p w14:paraId="78504C5F" w14:textId="17AF7A88" w:rsidR="0017424B" w:rsidRDefault="00863A8B" w:rsidP="00D66FE4">
      <w:pPr>
        <w:ind w:left="720"/>
      </w:pPr>
      <w:r>
        <w:t xml:space="preserve">Ms. </w:t>
      </w:r>
      <w:r w:rsidR="00E4297D">
        <w:t>Fatou Sarr</w:t>
      </w:r>
    </w:p>
    <w:p w14:paraId="6EEF3AC0" w14:textId="77777777" w:rsidR="00D66FE4" w:rsidRDefault="00D66FE4" w:rsidP="00D66FE4">
      <w:pPr>
        <w:ind w:left="720"/>
      </w:pPr>
      <w:r>
        <w:t>ETC Secretariat</w:t>
      </w:r>
    </w:p>
    <w:p w14:paraId="6AADC07F" w14:textId="4B5F9C01" w:rsidR="00D66FE4" w:rsidRDefault="006A7F14" w:rsidP="00D66FE4">
      <w:pPr>
        <w:ind w:left="720"/>
      </w:pPr>
      <w:r>
        <w:t>C/o</w:t>
      </w:r>
      <w:r w:rsidR="00D66FE4">
        <w:t xml:space="preserve"> </w:t>
      </w:r>
      <w:r w:rsidR="008F4887">
        <w:t xml:space="preserve">Faegre </w:t>
      </w:r>
      <w:r w:rsidR="00D66FE4">
        <w:t>Drinker Biddle &amp; Reath, LLP</w:t>
      </w:r>
    </w:p>
    <w:p w14:paraId="26BEC5F1" w14:textId="77777777" w:rsidR="0017424B" w:rsidRDefault="00D66FE4" w:rsidP="00D66FE4">
      <w:pPr>
        <w:ind w:left="720"/>
      </w:pPr>
      <w:r>
        <w:t>1500 K St NW</w:t>
      </w:r>
      <w:r w:rsidR="0017424B">
        <w:t xml:space="preserve"> </w:t>
      </w:r>
    </w:p>
    <w:p w14:paraId="7FBC876A" w14:textId="77777777" w:rsidR="0017424B" w:rsidRDefault="00D66FE4" w:rsidP="00D66FE4">
      <w:pPr>
        <w:ind w:left="720"/>
      </w:pPr>
      <w:r>
        <w:t>Washington DC, 20005-1209</w:t>
      </w:r>
      <w:r w:rsidR="0017424B">
        <w:t xml:space="preserve">  </w:t>
      </w:r>
    </w:p>
    <w:p w14:paraId="7EA3D7AD" w14:textId="60827D13" w:rsidR="0017424B" w:rsidRDefault="00E4297D" w:rsidP="00D66FE4">
      <w:pPr>
        <w:ind w:left="720"/>
      </w:pPr>
      <w:r>
        <w:t>(</w:t>
      </w:r>
      <w:r w:rsidRPr="00E4297D">
        <w:t>202</w:t>
      </w:r>
      <w:r>
        <w:t>) 230-</w:t>
      </w:r>
      <w:r w:rsidRPr="00E4297D">
        <w:t>5148</w:t>
      </w:r>
      <w:r w:rsidRPr="00E4297D" w:rsidDel="00E4297D">
        <w:t xml:space="preserve"> </w:t>
      </w:r>
    </w:p>
    <w:p w14:paraId="6E9616E2" w14:textId="77777777" w:rsidR="003F73F1" w:rsidRDefault="000463E7" w:rsidP="007B3E0A">
      <w:pPr>
        <w:ind w:left="720"/>
      </w:pPr>
      <w:hyperlink r:id="rId15" w:history="1">
        <w:r w:rsidR="0042412B" w:rsidRPr="00934410">
          <w:rPr>
            <w:rStyle w:val="Hyperlink"/>
          </w:rPr>
          <w:t>info@etconsortium.org</w:t>
        </w:r>
      </w:hyperlink>
      <w:r w:rsidR="0042412B">
        <w:t xml:space="preserve"> </w:t>
      </w:r>
    </w:p>
    <w:p w14:paraId="0EF8D2DE" w14:textId="77777777" w:rsidR="007C3713" w:rsidRDefault="000463E7" w:rsidP="007B3E0A">
      <w:pPr>
        <w:ind w:left="720"/>
      </w:pPr>
      <w:hyperlink r:id="rId16" w:history="1">
        <w:r w:rsidR="00B738F5" w:rsidRPr="001B414E">
          <w:rPr>
            <w:rStyle w:val="Hyperlink"/>
          </w:rPr>
          <w:t>http://www.etconsortium.org/</w:t>
        </w:r>
      </w:hyperlink>
      <w:r w:rsidR="00B738F5">
        <w:t xml:space="preserve"> </w:t>
      </w:r>
    </w:p>
    <w:p w14:paraId="197A1C87" w14:textId="40316D6A" w:rsidR="007535D7" w:rsidRPr="007535D7" w:rsidRDefault="007B3E0A">
      <w:pPr>
        <w:pStyle w:val="Heading2"/>
      </w:pPr>
      <w:bookmarkStart w:id="7" w:name="_Toc84246791"/>
      <w:r w:rsidRPr="005B2898">
        <w:t xml:space="preserve">Anticipated </w:t>
      </w:r>
      <w:r w:rsidRPr="00606AC5">
        <w:t>Time</w:t>
      </w:r>
      <w:r w:rsidRPr="005B2898">
        <w:t xml:space="preserve"> Frames for </w:t>
      </w:r>
      <w:r w:rsidR="009F4AB7">
        <w:t>RFP</w:t>
      </w:r>
      <w:r w:rsidRPr="005B2898">
        <w:t xml:space="preserve"> Process</w:t>
      </w:r>
      <w:r w:rsidR="007535D7">
        <w:t>*</w:t>
      </w:r>
      <w:bookmarkEnd w:id="7"/>
    </w:p>
    <w:p w14:paraId="70871C14" w14:textId="64DDDC92" w:rsidR="00E4297D" w:rsidRDefault="00E4297D" w:rsidP="00E4297D">
      <w:pPr>
        <w:tabs>
          <w:tab w:val="left" w:leader="dot" w:pos="7200"/>
        </w:tabs>
        <w:ind w:left="720"/>
      </w:pPr>
      <w:r>
        <w:t xml:space="preserve">Issue </w:t>
      </w:r>
      <w:r w:rsidR="00803589">
        <w:t>RF</w:t>
      </w:r>
      <w:r w:rsidR="002C3EC6">
        <w:t>P</w:t>
      </w:r>
      <w:r>
        <w:tab/>
      </w:r>
      <w:r w:rsidR="005C79C5">
        <w:t>Oct 04</w:t>
      </w:r>
      <w:r>
        <w:t>, 202</w:t>
      </w:r>
      <w:r w:rsidR="002C3EC6">
        <w:t>1</w:t>
      </w:r>
      <w:r w:rsidRPr="00735320">
        <w:t xml:space="preserve"> </w:t>
      </w:r>
    </w:p>
    <w:p w14:paraId="0A4D0F39" w14:textId="42F9D566" w:rsidR="00E4297D" w:rsidRDefault="00E4297D" w:rsidP="00E4297D">
      <w:pPr>
        <w:tabs>
          <w:tab w:val="left" w:leader="dot" w:pos="7200"/>
        </w:tabs>
        <w:ind w:left="720"/>
      </w:pPr>
      <w:r>
        <w:t xml:space="preserve">Questions on </w:t>
      </w:r>
      <w:r w:rsidR="00803589">
        <w:t>RF</w:t>
      </w:r>
      <w:r w:rsidR="002C3EC6">
        <w:t>P</w:t>
      </w:r>
      <w:r>
        <w:t xml:space="preserve"> due</w:t>
      </w:r>
      <w:r>
        <w:tab/>
      </w:r>
      <w:r w:rsidR="005C79C5">
        <w:t>Nov 05</w:t>
      </w:r>
      <w:r>
        <w:t>, 202</w:t>
      </w:r>
      <w:r w:rsidR="00B6448F">
        <w:t>1</w:t>
      </w:r>
    </w:p>
    <w:p w14:paraId="494DBD2C" w14:textId="1358AB53" w:rsidR="00E4297D" w:rsidRDefault="00E4297D" w:rsidP="00E4297D">
      <w:pPr>
        <w:tabs>
          <w:tab w:val="left" w:leader="dot" w:pos="7200"/>
        </w:tabs>
        <w:ind w:left="720"/>
      </w:pPr>
      <w:r>
        <w:t xml:space="preserve">Responses to </w:t>
      </w:r>
      <w:r w:rsidR="00803589">
        <w:t>RF</w:t>
      </w:r>
      <w:r w:rsidR="002C3EC6">
        <w:t>P</w:t>
      </w:r>
      <w:r>
        <w:t xml:space="preserve"> due</w:t>
      </w:r>
      <w:r>
        <w:tab/>
      </w:r>
      <w:r w:rsidR="00E74D5A">
        <w:t xml:space="preserve">Nov </w:t>
      </w:r>
      <w:r w:rsidR="005C79C5">
        <w:t>19</w:t>
      </w:r>
      <w:r>
        <w:t>, 202</w:t>
      </w:r>
      <w:r w:rsidR="00B6448F">
        <w:t>1</w:t>
      </w:r>
      <w:r>
        <w:t xml:space="preserve"> </w:t>
      </w:r>
    </w:p>
    <w:p w14:paraId="465F150E" w14:textId="6BA9E08B" w:rsidR="00E4297D" w:rsidRDefault="00E4297D" w:rsidP="00E4297D">
      <w:pPr>
        <w:tabs>
          <w:tab w:val="left" w:leader="dot" w:pos="7200"/>
        </w:tabs>
        <w:ind w:left="720"/>
      </w:pPr>
      <w:commentRangeStart w:id="8"/>
      <w:r>
        <w:t>Invitations sent to respondents for presentation</w:t>
      </w:r>
      <w:r w:rsidR="007535D7">
        <w:t xml:space="preserve"> </w:t>
      </w:r>
      <w:r w:rsidR="007535D7">
        <w:rPr>
          <w:i/>
        </w:rPr>
        <w:t>(if applicable)</w:t>
      </w:r>
      <w:r>
        <w:tab/>
      </w:r>
      <w:r w:rsidR="00DC244B">
        <w:t>Dec</w:t>
      </w:r>
      <w:r>
        <w:t xml:space="preserve"> 202</w:t>
      </w:r>
      <w:r w:rsidR="006F1FF8">
        <w:t>1</w:t>
      </w:r>
      <w:r w:rsidR="00DC244B">
        <w:t xml:space="preserve"> – Jan 2022</w:t>
      </w:r>
    </w:p>
    <w:p w14:paraId="48B78C48" w14:textId="3368278D" w:rsidR="00E4297D" w:rsidRDefault="00E4297D" w:rsidP="00E4297D">
      <w:pPr>
        <w:tabs>
          <w:tab w:val="left" w:leader="dot" w:pos="7200"/>
        </w:tabs>
        <w:ind w:left="720"/>
      </w:pPr>
      <w:r>
        <w:t>Presentation to ETC by respondents</w:t>
      </w:r>
      <w:r w:rsidR="007535D7">
        <w:t xml:space="preserve"> </w:t>
      </w:r>
      <w:r w:rsidR="007535D7">
        <w:rPr>
          <w:i/>
        </w:rPr>
        <w:t>(if applicable)</w:t>
      </w:r>
      <w:r>
        <w:tab/>
      </w:r>
      <w:r w:rsidR="00DC244B">
        <w:t>Jan – Feb 2022</w:t>
      </w:r>
    </w:p>
    <w:commentRangeEnd w:id="8"/>
    <w:p w14:paraId="64AA1DF4" w14:textId="7E5F0FB7" w:rsidR="001D2D0B" w:rsidRPr="00197008" w:rsidRDefault="00197008" w:rsidP="00E4297D">
      <w:pPr>
        <w:tabs>
          <w:tab w:val="left" w:leader="dot" w:pos="7200"/>
        </w:tabs>
        <w:ind w:left="720"/>
      </w:pPr>
      <w:r>
        <w:t>P</w:t>
      </w:r>
      <w:r w:rsidR="001D2D0B">
        <w:t>roject s</w:t>
      </w:r>
      <w:r>
        <w:t>coping and follow-up (</w:t>
      </w:r>
      <w:r>
        <w:rPr>
          <w:i/>
        </w:rPr>
        <w:t>if applicable)</w:t>
      </w:r>
      <w:r>
        <w:tab/>
        <w:t>Feb</w:t>
      </w:r>
      <w:r w:rsidR="00DC244B">
        <w:t xml:space="preserve"> – </w:t>
      </w:r>
      <w:r>
        <w:t>Apr 2022</w:t>
      </w:r>
    </w:p>
    <w:p w14:paraId="04F27A1D" w14:textId="17279A8E" w:rsidR="00E4297D" w:rsidRPr="00A503E4" w:rsidRDefault="007535D7" w:rsidP="00E4297D">
      <w:pPr>
        <w:tabs>
          <w:tab w:val="left" w:leader="dot" w:pos="7200"/>
        </w:tabs>
        <w:ind w:left="720"/>
        <w:rPr>
          <w:i/>
        </w:rPr>
      </w:pPr>
      <w:r w:rsidRPr="00A503E4">
        <w:rPr>
          <w:i/>
          <w:sz w:val="20"/>
        </w:rPr>
        <w:t>*</w:t>
      </w:r>
      <w:r>
        <w:rPr>
          <w:i/>
          <w:sz w:val="20"/>
        </w:rPr>
        <w:t>Dates s</w:t>
      </w:r>
      <w:r w:rsidRPr="00A503E4">
        <w:rPr>
          <w:i/>
          <w:sz w:val="20"/>
        </w:rPr>
        <w:t>ubject to change without notice</w:t>
      </w:r>
    </w:p>
    <w:p w14:paraId="440545F9" w14:textId="77777777" w:rsidR="007535D7" w:rsidRDefault="007535D7" w:rsidP="00E4297D">
      <w:pPr>
        <w:tabs>
          <w:tab w:val="left" w:leader="dot" w:pos="7200"/>
        </w:tabs>
        <w:ind w:left="720"/>
      </w:pPr>
    </w:p>
    <w:p w14:paraId="79252574" w14:textId="6D276BB2" w:rsidR="00D9545C" w:rsidRDefault="00E4297D" w:rsidP="00E4297D">
      <w:pPr>
        <w:tabs>
          <w:tab w:val="left" w:leader="dot" w:pos="7200"/>
        </w:tabs>
        <w:ind w:left="720"/>
        <w:jc w:val="both"/>
        <w:rPr>
          <w:b/>
          <w:i/>
        </w:rPr>
      </w:pPr>
      <w:r w:rsidRPr="00DB0C76">
        <w:rPr>
          <w:b/>
          <w:i/>
        </w:rPr>
        <w:t xml:space="preserve">Please submit your response electronically to the above address.  Responses received after </w:t>
      </w:r>
      <w:r w:rsidR="00A71EA0">
        <w:rPr>
          <w:b/>
          <w:i/>
        </w:rPr>
        <w:t xml:space="preserve">November </w:t>
      </w:r>
      <w:r w:rsidR="005C79C5">
        <w:rPr>
          <w:b/>
          <w:i/>
        </w:rPr>
        <w:t>19</w:t>
      </w:r>
      <w:r>
        <w:rPr>
          <w:b/>
          <w:i/>
        </w:rPr>
        <w:t>, 202</w:t>
      </w:r>
      <w:r w:rsidR="00FC2F0A">
        <w:rPr>
          <w:b/>
          <w:i/>
        </w:rPr>
        <w:t>1</w:t>
      </w:r>
      <w:r w:rsidRPr="00DB6487">
        <w:t xml:space="preserve"> </w:t>
      </w:r>
      <w:r w:rsidRPr="00DB0C76">
        <w:rPr>
          <w:b/>
          <w:i/>
        </w:rPr>
        <w:t xml:space="preserve">will </w:t>
      </w:r>
      <w:r>
        <w:rPr>
          <w:b/>
          <w:bCs/>
          <w:i/>
          <w:iCs/>
        </w:rPr>
        <w:t>not benefit from full consideration and may be excluded from the selection process</w:t>
      </w:r>
      <w:r w:rsidRPr="00DB0C76">
        <w:rPr>
          <w:b/>
          <w:i/>
        </w:rPr>
        <w:t>.</w:t>
      </w:r>
    </w:p>
    <w:p w14:paraId="27F5E5F3" w14:textId="77777777" w:rsidR="00D34F50" w:rsidRDefault="00D34F50" w:rsidP="00D34F50">
      <w:pPr>
        <w:pStyle w:val="Heading2"/>
      </w:pPr>
      <w:bookmarkStart w:id="9" w:name="_Toc74729831"/>
      <w:bookmarkStart w:id="10" w:name="_Toc84246792"/>
      <w:r>
        <w:t>Project Scoping and Project Execution</w:t>
      </w:r>
      <w:bookmarkEnd w:id="9"/>
      <w:bookmarkEnd w:id="10"/>
    </w:p>
    <w:p w14:paraId="1F836815" w14:textId="77777777" w:rsidR="00D34F50" w:rsidRDefault="00D34F50" w:rsidP="00D34F50">
      <w:r>
        <w:t xml:space="preserve">ETC project sponsors will work with the selected collaborator to define the project scope and work to finalize a Statement of Work (SOW) for the project which describes project timelines, milestones, budget, deliverables, etc.  Depending on the project, the scoping exercise will be conducted via email, web-meetings, and/or an in-person workshop.  Following finalization of the SOW, the project will be brought forward to the ETC Board of Directors to authorize moving to execution.  </w:t>
      </w:r>
    </w:p>
    <w:p w14:paraId="0F3CA814" w14:textId="77777777" w:rsidR="00D34F50" w:rsidRDefault="00D34F50" w:rsidP="00D34F50"/>
    <w:p w14:paraId="2508AE75" w14:textId="77777777" w:rsidR="00D34F50" w:rsidRDefault="00D34F50" w:rsidP="00D34F50">
      <w:r>
        <w:t xml:space="preserve">Once authorized by the ETC Board of Directors, the ETC Secretariat will work with the selected collaborator to negotiate and finalize a contract between the two parties, leveraging ETC’s Development Agreement and Non-Disclosure Agreement accelerator templates.  In parallel to this negotiation, the Secretariat will also work to finalize and execute our internal project Charter between participating ETC members.  </w:t>
      </w:r>
    </w:p>
    <w:p w14:paraId="591971E7" w14:textId="77777777" w:rsidR="00D34F50" w:rsidRDefault="00D34F50" w:rsidP="00D34F50">
      <w:pPr>
        <w:pStyle w:val="Heading2"/>
      </w:pPr>
      <w:bookmarkStart w:id="11" w:name="_Toc74729832"/>
      <w:bookmarkStart w:id="12" w:name="_Toc84246793"/>
      <w:r>
        <w:t>Intellectual Property</w:t>
      </w:r>
      <w:bookmarkEnd w:id="11"/>
      <w:bookmarkEnd w:id="12"/>
    </w:p>
    <w:p w14:paraId="40339BFC" w14:textId="77777777" w:rsidR="00D34F50" w:rsidRDefault="00D34F50" w:rsidP="00D34F50">
      <w:pPr>
        <w:keepNext w:val="0"/>
        <w:keepLines w:val="0"/>
      </w:pPr>
      <w:r>
        <w:t xml:space="preserve">ETC acknowledges that this project, or aspects thereof, may require the use and incorporation of existing intellectual property and/or the development of new intellectual property in order to successfully complete the project.  </w:t>
      </w:r>
    </w:p>
    <w:p w14:paraId="16F3F00F" w14:textId="77777777" w:rsidR="00D34F50" w:rsidRDefault="00D34F50" w:rsidP="00D34F50">
      <w:pPr>
        <w:pStyle w:val="Heading3"/>
      </w:pPr>
      <w:bookmarkStart w:id="13" w:name="_Toc74729833"/>
      <w:bookmarkStart w:id="14" w:name="_Toc84246794"/>
      <w:r>
        <w:lastRenderedPageBreak/>
        <w:t>Existing Intellectual Property</w:t>
      </w:r>
      <w:bookmarkEnd w:id="13"/>
      <w:bookmarkEnd w:id="14"/>
    </w:p>
    <w:p w14:paraId="274D3D4D" w14:textId="77777777" w:rsidR="00D34F50" w:rsidRDefault="00D34F50" w:rsidP="00D34F50">
      <w:pPr>
        <w:pStyle w:val="ListParagraph"/>
        <w:numPr>
          <w:ilvl w:val="0"/>
          <w:numId w:val="25"/>
        </w:numPr>
      </w:pPr>
      <w:r>
        <w:t>ETC as an organization will not engage in negotiations with the owner of any intellectual property on the respondent’s or ETC’s behalf;</w:t>
      </w:r>
    </w:p>
    <w:p w14:paraId="5935823F" w14:textId="77777777" w:rsidR="00D34F50" w:rsidRPr="00AD25AF" w:rsidRDefault="00D34F50" w:rsidP="00D34F50">
      <w:pPr>
        <w:pStyle w:val="ListParagraph"/>
        <w:numPr>
          <w:ilvl w:val="0"/>
          <w:numId w:val="25"/>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assignments and licenses to provide the solution in the project proposal.  </w:t>
      </w:r>
    </w:p>
    <w:p w14:paraId="74D28B77" w14:textId="77777777" w:rsidR="00D34F50" w:rsidRDefault="00D34F50" w:rsidP="00D34F50">
      <w:pPr>
        <w:pStyle w:val="Heading3"/>
      </w:pPr>
      <w:bookmarkStart w:id="15" w:name="_Toc74729834"/>
      <w:bookmarkStart w:id="16" w:name="_Toc84246795"/>
      <w:r>
        <w:t>New Intellectual Property</w:t>
      </w:r>
      <w:bookmarkEnd w:id="15"/>
      <w:bookmarkEnd w:id="16"/>
    </w:p>
    <w:p w14:paraId="4C3D599A" w14:textId="77777777" w:rsidR="00D34F50" w:rsidRDefault="00D34F50" w:rsidP="00D34F50">
      <w:pPr>
        <w:jc w:val="both"/>
      </w:pPr>
      <w:r>
        <w:t>With most projects conducted with ETC:</w:t>
      </w:r>
    </w:p>
    <w:p w14:paraId="68A34F12" w14:textId="77777777" w:rsidR="00D34F50" w:rsidRDefault="00D34F50" w:rsidP="00D34F50">
      <w:pPr>
        <w:pStyle w:val="ListParagraph"/>
        <w:numPr>
          <w:ilvl w:val="0"/>
          <w:numId w:val="26"/>
        </w:numPr>
        <w:jc w:val="both"/>
      </w:pPr>
      <w:r>
        <w:t xml:space="preserve">All commercialization rights will reside with the collaborator; </w:t>
      </w:r>
    </w:p>
    <w:p w14:paraId="5C1D557B" w14:textId="77777777" w:rsidR="00D34F50" w:rsidRDefault="00D34F50" w:rsidP="00D34F50">
      <w:pPr>
        <w:pStyle w:val="ListParagraph"/>
        <w:numPr>
          <w:ilvl w:val="0"/>
          <w:numId w:val="24"/>
        </w:numPr>
        <w:jc w:val="both"/>
      </w:pPr>
      <w:r>
        <w:t>ETC will not assume ownership of any intellectual property (IP) developed by the collaborator or expect royalties from future commercial sales.</w:t>
      </w:r>
    </w:p>
    <w:p w14:paraId="6C6537C2" w14:textId="77777777" w:rsidR="00D34F50" w:rsidRDefault="00D34F50" w:rsidP="00D34F50"/>
    <w:p w14:paraId="4F3EAD00" w14:textId="77777777" w:rsidR="008907E9" w:rsidRDefault="008907E9">
      <w:pPr>
        <w:keepNext w:val="0"/>
        <w:keepLines w:val="0"/>
        <w:rPr>
          <w:b/>
          <w:i/>
        </w:rPr>
      </w:pPr>
    </w:p>
    <w:p w14:paraId="0CA3B84B" w14:textId="31817A54" w:rsidR="00D9545C" w:rsidRDefault="00D9545C">
      <w:pPr>
        <w:keepNext w:val="0"/>
        <w:keepLines w:val="0"/>
        <w:rPr>
          <w:b/>
          <w:i/>
        </w:rPr>
      </w:pPr>
      <w:r>
        <w:rPr>
          <w:b/>
          <w:i/>
        </w:rPr>
        <w:br w:type="page"/>
      </w:r>
    </w:p>
    <w:p w14:paraId="1A19EC19" w14:textId="77777777" w:rsidR="00800F24" w:rsidRDefault="00800F24" w:rsidP="00E35722">
      <w:pPr>
        <w:pStyle w:val="Heading1"/>
      </w:pPr>
      <w:bookmarkStart w:id="17" w:name="_Toc84246796"/>
      <w:r w:rsidRPr="005B2898">
        <w:lastRenderedPageBreak/>
        <w:t xml:space="preserve">Project </w:t>
      </w:r>
      <w:r w:rsidRPr="00800F24">
        <w:t>Information</w:t>
      </w:r>
      <w:bookmarkEnd w:id="17"/>
    </w:p>
    <w:p w14:paraId="6F83488E" w14:textId="77777777" w:rsidR="003D0260" w:rsidRDefault="00D36DE7" w:rsidP="00612F49">
      <w:pPr>
        <w:pStyle w:val="Heading2"/>
      </w:pPr>
      <w:bookmarkStart w:id="18" w:name="_Toc84246797"/>
      <w:r w:rsidRPr="005B2898">
        <w:t xml:space="preserve">Possible </w:t>
      </w:r>
      <w:r w:rsidRPr="00612F49">
        <w:t>Project</w:t>
      </w:r>
      <w:r w:rsidRPr="005B2898">
        <w:t xml:space="preserve"> </w:t>
      </w:r>
      <w:r w:rsidRPr="003A4041">
        <w:t>Sponsors</w:t>
      </w:r>
      <w:bookmarkEnd w:id="18"/>
    </w:p>
    <w:tbl>
      <w:tblPr>
        <w:tblStyle w:val="TableGrid"/>
        <w:tblW w:w="0" w:type="auto"/>
        <w:tblLook w:val="04A0" w:firstRow="1" w:lastRow="0" w:firstColumn="1" w:lastColumn="0" w:noHBand="0" w:noVBand="1"/>
      </w:tblPr>
      <w:tblGrid>
        <w:gridCol w:w="9350"/>
      </w:tblGrid>
      <w:tr w:rsidR="00612F49" w14:paraId="3E563649" w14:textId="77777777" w:rsidTr="00DF0678">
        <w:trPr>
          <w:trHeight w:val="1872"/>
        </w:trPr>
        <w:tc>
          <w:tcPr>
            <w:tcW w:w="9576" w:type="dxa"/>
            <w:shd w:val="clear" w:color="auto" w:fill="D9D9D9" w:themeFill="background1" w:themeFillShade="D9"/>
          </w:tcPr>
          <w:p w14:paraId="1A8368BF" w14:textId="2401FF42" w:rsidR="00612F49" w:rsidRPr="005B2898" w:rsidRDefault="000F1B76" w:rsidP="00703D3A">
            <w:r w:rsidRPr="00E17050">
              <w:t>Amgen, AstraZeneca,</w:t>
            </w:r>
            <w:r w:rsidR="00EC6866">
              <w:t xml:space="preserve"> </w:t>
            </w:r>
            <w:r w:rsidRPr="00E17050">
              <w:t xml:space="preserve">Eli Lilly, </w:t>
            </w:r>
            <w:r w:rsidR="00EC6866">
              <w:t>Gene</w:t>
            </w:r>
            <w:r w:rsidR="000E5ADD">
              <w:t>n</w:t>
            </w:r>
            <w:r w:rsidR="00EC6866">
              <w:t>tech,</w:t>
            </w:r>
            <w:r w:rsidR="00EC6866" w:rsidRPr="00E17050">
              <w:t xml:space="preserve"> </w:t>
            </w:r>
            <w:r w:rsidR="00F10283">
              <w:t xml:space="preserve">GlaxoSmithKline, </w:t>
            </w:r>
            <w:r w:rsidRPr="00E17050">
              <w:t>Merck, Pfizer</w:t>
            </w:r>
          </w:p>
        </w:tc>
      </w:tr>
    </w:tbl>
    <w:p w14:paraId="0C6D72A1" w14:textId="77777777" w:rsidR="00612F49" w:rsidRDefault="00D36DE7" w:rsidP="00612F49">
      <w:pPr>
        <w:pStyle w:val="Heading2"/>
      </w:pPr>
      <w:bookmarkStart w:id="19" w:name="_Toc84246798"/>
      <w:r w:rsidRPr="005B2898">
        <w:t>Description</w:t>
      </w:r>
      <w:bookmarkEnd w:id="19"/>
    </w:p>
    <w:tbl>
      <w:tblPr>
        <w:tblStyle w:val="TableGrid"/>
        <w:tblpPr w:leftFromText="187" w:rightFromText="187" w:vertAnchor="text" w:tblpY="1"/>
        <w:tblW w:w="0" w:type="auto"/>
        <w:tblLook w:val="04A0" w:firstRow="1" w:lastRow="0" w:firstColumn="1" w:lastColumn="0" w:noHBand="0" w:noVBand="1"/>
      </w:tblPr>
      <w:tblGrid>
        <w:gridCol w:w="9350"/>
      </w:tblGrid>
      <w:tr w:rsidR="00612F49" w14:paraId="17134FC0" w14:textId="77777777" w:rsidTr="00CD0889">
        <w:trPr>
          <w:trHeight w:val="1872"/>
        </w:trPr>
        <w:tc>
          <w:tcPr>
            <w:tcW w:w="9350" w:type="dxa"/>
            <w:shd w:val="clear" w:color="auto" w:fill="D9D9D9" w:themeFill="background1" w:themeFillShade="D9"/>
          </w:tcPr>
          <w:p w14:paraId="201A408D" w14:textId="1907F516" w:rsidR="000E5ADD" w:rsidRDefault="00FC1448" w:rsidP="00197008">
            <w:r>
              <w:t xml:space="preserve">All </w:t>
            </w:r>
            <w:r w:rsidR="00AC387C">
              <w:t xml:space="preserve">liquid chromatographic </w:t>
            </w:r>
            <w:r w:rsidR="00CB5A9E">
              <w:t xml:space="preserve">(LC) </w:t>
            </w:r>
            <w:r>
              <w:t>detect</w:t>
            </w:r>
            <w:r w:rsidR="00FE039B">
              <w:t>ors</w:t>
            </w:r>
            <w:r w:rsidR="00AC387C">
              <w:t xml:space="preserve"> used for</w:t>
            </w:r>
            <w:r>
              <w:t xml:space="preserve"> </w:t>
            </w:r>
            <w:r w:rsidR="00AC387C">
              <w:t>quantitative measurements</w:t>
            </w:r>
            <w:r>
              <w:t xml:space="preserve"> </w:t>
            </w:r>
            <w:r w:rsidR="001A5677">
              <w:t>exhibit</w:t>
            </w:r>
            <w:r w:rsidR="00030A91">
              <w:t xml:space="preserve"> response</w:t>
            </w:r>
            <w:r w:rsidR="00FE039B">
              <w:t xml:space="preserve"> bias in some way. </w:t>
            </w:r>
            <w:r w:rsidR="002B0E8F">
              <w:t xml:space="preserve">For example, the ubiquitous UV/Vis detector </w:t>
            </w:r>
            <w:r w:rsidR="000428BA">
              <w:t xml:space="preserve">which is the industry standard </w:t>
            </w:r>
            <w:r w:rsidR="002B0E8F">
              <w:t xml:space="preserve">will only respond to analytes with chromophores which absorb </w:t>
            </w:r>
            <w:r w:rsidR="001D4510">
              <w:t>in the 190-600 nm range</w:t>
            </w:r>
            <w:r w:rsidR="001A5677">
              <w:t>,</w:t>
            </w:r>
            <w:r w:rsidR="001D4510">
              <w:t xml:space="preserve"> and sensitivity can</w:t>
            </w:r>
            <w:r w:rsidR="007035C9">
              <w:t xml:space="preserve"> also</w:t>
            </w:r>
            <w:r w:rsidR="001D4510">
              <w:t xml:space="preserve"> be impacted by </w:t>
            </w:r>
            <w:r w:rsidR="009077D3">
              <w:t>the wavelength selected for the analysis and the mobile phase properties.</w:t>
            </w:r>
            <w:r w:rsidR="007035C9">
              <w:t xml:space="preserve"> Additionally, </w:t>
            </w:r>
            <w:r w:rsidR="002D6BAF">
              <w:t xml:space="preserve">UV </w:t>
            </w:r>
            <w:r w:rsidR="007035C9">
              <w:t>relative response factor</w:t>
            </w:r>
            <w:r w:rsidR="00B17E09">
              <w:t>s</w:t>
            </w:r>
            <w:r w:rsidR="007035C9">
              <w:t xml:space="preserve"> </w:t>
            </w:r>
            <w:r w:rsidR="00B17E09">
              <w:t xml:space="preserve">(RRF) </w:t>
            </w:r>
            <w:r w:rsidR="007035C9">
              <w:t xml:space="preserve">for analytes within the same sample can often be quite different </w:t>
            </w:r>
            <w:r w:rsidR="00E97AB5">
              <w:t xml:space="preserve">- </w:t>
            </w:r>
            <w:r w:rsidR="007035C9">
              <w:t xml:space="preserve">requiring the </w:t>
            </w:r>
            <w:r w:rsidR="00B17E09">
              <w:t>synthesis of authentic reference standards and the determination of correction factors (1/RRF) to allow quanti</w:t>
            </w:r>
            <w:r w:rsidR="00723C8B">
              <w:t>tative assay</w:t>
            </w:r>
            <w:r w:rsidR="00B17E09">
              <w:t>.</w:t>
            </w:r>
            <w:r w:rsidR="00723C8B">
              <w:t xml:space="preserve"> Equally, there are know</w:t>
            </w:r>
            <w:r w:rsidR="00E82D72">
              <w:t>n</w:t>
            </w:r>
            <w:r w:rsidR="00723C8B">
              <w:t xml:space="preserve"> limitations with detectors utilizing</w:t>
            </w:r>
            <w:r w:rsidR="00EC6149">
              <w:t xml:space="preserve"> mobile phase</w:t>
            </w:r>
            <w:r w:rsidR="00723C8B">
              <w:t xml:space="preserve"> </w:t>
            </w:r>
            <w:r w:rsidR="00497C76">
              <w:t>nebulization</w:t>
            </w:r>
            <w:r w:rsidR="00BF1FF9">
              <w:t xml:space="preserve"> </w:t>
            </w:r>
            <w:r w:rsidR="0025749B">
              <w:t>towards</w:t>
            </w:r>
            <w:r w:rsidR="00BF1FF9">
              <w:t xml:space="preserve"> semi-volatile </w:t>
            </w:r>
            <w:r w:rsidR="002D6BAF">
              <w:t>analytes and linearity of response</w:t>
            </w:r>
            <w:r w:rsidR="00E97AB5">
              <w:t xml:space="preserve"> (e</w:t>
            </w:r>
            <w:r w:rsidR="00EC6149">
              <w:t>.g. ELSD, CAD</w:t>
            </w:r>
            <w:r w:rsidR="00F7763F">
              <w:t>, MS</w:t>
            </w:r>
            <w:r w:rsidR="00EC6149">
              <w:t>).</w:t>
            </w:r>
            <w:r w:rsidR="002D6BAF">
              <w:t xml:space="preserve"> </w:t>
            </w:r>
            <w:r w:rsidR="00EC6149">
              <w:t>T</w:t>
            </w:r>
            <w:r w:rsidR="00CB5A9E">
              <w:t xml:space="preserve">he only LC detector currently recognized as </w:t>
            </w:r>
            <w:r w:rsidR="001C0398">
              <w:t xml:space="preserve">universally responsive, the refractive index (RI) </w:t>
            </w:r>
            <w:r w:rsidR="00EC6149">
              <w:t>detector</w:t>
            </w:r>
            <w:r w:rsidR="00F7763F">
              <w:t>,</w:t>
            </w:r>
            <w:r w:rsidR="001C0398">
              <w:t xml:space="preserve"> is incompatible with the gradient chromatography typically required for pharmaceutical analysis</w:t>
            </w:r>
            <w:r w:rsidR="00F7763F">
              <w:t xml:space="preserve"> and is relatively insensitive</w:t>
            </w:r>
            <w:r w:rsidR="001C0398">
              <w:t>.</w:t>
            </w:r>
            <w:r w:rsidR="0025749B">
              <w:t xml:space="preserve"> All other common detectors also have </w:t>
            </w:r>
            <w:r w:rsidR="009C6B21">
              <w:t>limitations regarding quantitation.</w:t>
            </w:r>
          </w:p>
          <w:p w14:paraId="6C385F98" w14:textId="43B58742" w:rsidR="00EC6149" w:rsidRDefault="00EC6149" w:rsidP="00197008"/>
          <w:p w14:paraId="1F1FC30C" w14:textId="77777777" w:rsidR="00DE75B7" w:rsidRDefault="00EC6149" w:rsidP="00197008">
            <w:r>
              <w:t>Th</w:t>
            </w:r>
            <w:r w:rsidR="00E56714">
              <w:t xml:space="preserve">is </w:t>
            </w:r>
            <w:r w:rsidR="008A155C">
              <w:t>ETC sub-</w:t>
            </w:r>
            <w:r w:rsidR="00E56714">
              <w:t xml:space="preserve">group has </w:t>
            </w:r>
            <w:r w:rsidR="008A155C">
              <w:t>several decades</w:t>
            </w:r>
            <w:r w:rsidR="00E56714">
              <w:t xml:space="preserve"> experience of working with liquid chromatography</w:t>
            </w:r>
            <w:r w:rsidR="008A155C">
              <w:t xml:space="preserve"> </w:t>
            </w:r>
            <w:r w:rsidR="00F339F3">
              <w:t xml:space="preserve">and </w:t>
            </w:r>
            <w:r w:rsidR="008A155C">
              <w:t xml:space="preserve">have used or evaluated </w:t>
            </w:r>
            <w:r w:rsidR="00F339F3">
              <w:t xml:space="preserve">all current commercially available </w:t>
            </w:r>
            <w:r w:rsidR="00497C76">
              <w:t xml:space="preserve">detectors </w:t>
            </w:r>
            <w:r w:rsidR="00BD3CB8">
              <w:t>for their ‘universal</w:t>
            </w:r>
            <w:r w:rsidR="000F13EB">
              <w:t xml:space="preserve">’ application </w:t>
            </w:r>
            <w:r w:rsidR="00021943">
              <w:t>with LC</w:t>
            </w:r>
            <w:r w:rsidR="00BD3CB8">
              <w:t xml:space="preserve">. While some </w:t>
            </w:r>
            <w:r w:rsidR="00C416F7">
              <w:t xml:space="preserve">detectors </w:t>
            </w:r>
            <w:r w:rsidR="00BD3CB8">
              <w:t xml:space="preserve">show promise, the group feel that </w:t>
            </w:r>
            <w:r w:rsidR="00945493">
              <w:t xml:space="preserve">the requirement for unbiased </w:t>
            </w:r>
            <w:r w:rsidR="00C416F7">
              <w:t xml:space="preserve">detector </w:t>
            </w:r>
            <w:r w:rsidR="00945493">
              <w:t xml:space="preserve">response </w:t>
            </w:r>
            <w:r w:rsidR="00C71AC3">
              <w:t xml:space="preserve">allowing true </w:t>
            </w:r>
            <w:r w:rsidR="00021943">
              <w:t>quantitation</w:t>
            </w:r>
            <w:r w:rsidR="00C71AC3">
              <w:t xml:space="preserve"> irrespective of analyte properties is currently unavailable.</w:t>
            </w:r>
            <w:r w:rsidR="00C416F7">
              <w:t xml:space="preserve"> </w:t>
            </w:r>
            <w:r w:rsidR="00CE5815">
              <w:t>The aim of this RF</w:t>
            </w:r>
            <w:r w:rsidR="007A209A">
              <w:t>P</w:t>
            </w:r>
            <w:r w:rsidR="00CE5815">
              <w:t xml:space="preserve"> is to </w:t>
            </w:r>
            <w:r w:rsidR="00D02A6E">
              <w:t xml:space="preserve">solicit </w:t>
            </w:r>
            <w:r w:rsidR="007A209A">
              <w:t>proposals</w:t>
            </w:r>
            <w:r w:rsidR="00187F41">
              <w:t xml:space="preserve"> with a view to either </w:t>
            </w:r>
            <w:r w:rsidR="00D02A6E">
              <w:t xml:space="preserve">(i) </w:t>
            </w:r>
            <w:r w:rsidR="00187F41">
              <w:t>partnering with the group to evaluate the instrument</w:t>
            </w:r>
            <w:r w:rsidR="00D02A6E">
              <w:t xml:space="preserve"> (ii) </w:t>
            </w:r>
            <w:r w:rsidR="00332C47">
              <w:t>provide cross-industry insight</w:t>
            </w:r>
            <w:r w:rsidR="00187F41">
              <w:t xml:space="preserve"> into </w:t>
            </w:r>
            <w:r w:rsidR="00332C47">
              <w:t>any</w:t>
            </w:r>
            <w:r w:rsidR="00187F41">
              <w:t xml:space="preserve"> </w:t>
            </w:r>
            <w:r w:rsidR="00332C47">
              <w:t xml:space="preserve">current design or </w:t>
            </w:r>
            <w:r w:rsidR="00D02A6E">
              <w:t xml:space="preserve">(iii) </w:t>
            </w:r>
            <w:r w:rsidR="00332C47">
              <w:t xml:space="preserve">initiate the development of a new technology which meets the </w:t>
            </w:r>
            <w:r w:rsidR="00D02A6E">
              <w:t>groups requirements.</w:t>
            </w:r>
            <w:r w:rsidR="00DE75B7">
              <w:t xml:space="preserve"> </w:t>
            </w:r>
          </w:p>
          <w:p w14:paraId="78E12281" w14:textId="3C5FBF9B" w:rsidR="00DE75B7" w:rsidRDefault="00DE75B7" w:rsidP="00197008"/>
          <w:p w14:paraId="4046611E" w14:textId="52E0DD1B" w:rsidR="007F08A4" w:rsidRDefault="000F72D4" w:rsidP="00197008">
            <w:r>
              <w:t>T</w:t>
            </w:r>
            <w:r w:rsidR="007F08A4">
              <w:t xml:space="preserve">he </w:t>
            </w:r>
            <w:r w:rsidR="00820500">
              <w:t xml:space="preserve">application area of interest to the group for such a detector is </w:t>
            </w:r>
            <w:r>
              <w:t xml:space="preserve">obviously </w:t>
            </w:r>
            <w:r w:rsidR="00820500">
              <w:t>pharmaceutically relevant molecules. Th</w:t>
            </w:r>
            <w:r w:rsidR="00725897">
              <w:t>is will include active pharmaceutical ingredients</w:t>
            </w:r>
            <w:r w:rsidR="00820500">
              <w:t xml:space="preserve"> </w:t>
            </w:r>
            <w:r w:rsidR="00725897">
              <w:t>(both small molecule and biomolecule classes)</w:t>
            </w:r>
            <w:r w:rsidR="004A0592">
              <w:t>, synthetic starting materials</w:t>
            </w:r>
            <w:r w:rsidR="00373FF8">
              <w:t xml:space="preserve"> and </w:t>
            </w:r>
            <w:r w:rsidR="004A0592">
              <w:t>intermediates</w:t>
            </w:r>
            <w:r w:rsidR="00373FF8">
              <w:t xml:space="preserve"> - alongside their related impurities and degradants.</w:t>
            </w:r>
          </w:p>
          <w:p w14:paraId="519B8BDB" w14:textId="77777777" w:rsidR="007F08A4" w:rsidRDefault="007F08A4" w:rsidP="00197008"/>
          <w:p w14:paraId="2612D2B5" w14:textId="391145E8" w:rsidR="00EC6149" w:rsidRDefault="00DE75B7" w:rsidP="00197008">
            <w:r>
              <w:t>The group appreciate</w:t>
            </w:r>
            <w:r w:rsidR="00AB3F9C">
              <w:t>s</w:t>
            </w:r>
            <w:r>
              <w:t xml:space="preserve"> that development of a universal detector is potentially a long-term commitment between the company and the ETC. We envisage that the </w:t>
            </w:r>
            <w:r w:rsidR="0050136E">
              <w:t xml:space="preserve">collaboration may last several years before successful delivery of the protype system and </w:t>
            </w:r>
            <w:r w:rsidR="008B322B">
              <w:t>then commercial system.</w:t>
            </w:r>
            <w:r w:rsidR="00506C9D">
              <w:t xml:space="preserve"> </w:t>
            </w:r>
            <w:r w:rsidR="00506C9D">
              <w:lastRenderedPageBreak/>
              <w:t xml:space="preserve">While an instrument may not be truly ‘universally’ we believe it will be possible to </w:t>
            </w:r>
            <w:r w:rsidR="007150CA">
              <w:t>develop a system superior to those currently on the market.</w:t>
            </w:r>
          </w:p>
          <w:p w14:paraId="55F61876" w14:textId="2636E74C" w:rsidR="000E5ADD" w:rsidRDefault="000E5ADD" w:rsidP="00197008"/>
          <w:p w14:paraId="7E0EC11C" w14:textId="387317DA" w:rsidR="00C57B40" w:rsidRPr="005B2898" w:rsidRDefault="007C364B" w:rsidP="00197008">
            <w:r>
              <w:t xml:space="preserve">The groups </w:t>
            </w:r>
            <w:r w:rsidR="00FC2F0A">
              <w:t>refined</w:t>
            </w:r>
            <w:r>
              <w:t xml:space="preserve"> thoughts on requirements for such a detector are described in Section </w:t>
            </w:r>
            <w:r w:rsidR="00176678">
              <w:t>2</w:t>
            </w:r>
            <w:r>
              <w:t>.3.1</w:t>
            </w:r>
            <w:r w:rsidR="00004216">
              <w:t>.</w:t>
            </w:r>
          </w:p>
        </w:tc>
      </w:tr>
    </w:tbl>
    <w:p w14:paraId="5AE746E6" w14:textId="211272E8" w:rsidR="00CC54AC" w:rsidRPr="005B2898" w:rsidRDefault="005B52A3" w:rsidP="00612F49">
      <w:pPr>
        <w:pStyle w:val="Heading2"/>
      </w:pPr>
      <w:bookmarkStart w:id="20" w:name="_Toc84246799"/>
      <w:r>
        <w:lastRenderedPageBreak/>
        <w:t>Device R</w:t>
      </w:r>
      <w:r w:rsidR="00760766">
        <w:t>equirements</w:t>
      </w:r>
      <w:bookmarkEnd w:id="20"/>
    </w:p>
    <w:p w14:paraId="7597D0B3" w14:textId="596E9B35" w:rsidR="0079761E" w:rsidRPr="0030651A" w:rsidRDefault="00D02A6E" w:rsidP="00612F49">
      <w:pPr>
        <w:pStyle w:val="Heading3"/>
      </w:pPr>
      <w:bookmarkStart w:id="21" w:name="_Toc84246800"/>
      <w:r>
        <w:t>Instrumental</w:t>
      </w:r>
      <w:r w:rsidR="00760766">
        <w:t xml:space="preserve"> features</w:t>
      </w:r>
      <w:bookmarkEnd w:id="21"/>
    </w:p>
    <w:tbl>
      <w:tblPr>
        <w:tblStyle w:val="TableGrid"/>
        <w:tblW w:w="0" w:type="auto"/>
        <w:tblLook w:val="04A0" w:firstRow="1" w:lastRow="0" w:firstColumn="1" w:lastColumn="0" w:noHBand="0" w:noVBand="1"/>
      </w:tblPr>
      <w:tblGrid>
        <w:gridCol w:w="9350"/>
      </w:tblGrid>
      <w:tr w:rsidR="00530F7B" w14:paraId="4F1AD3C6" w14:textId="77777777" w:rsidTr="00BD0D8D">
        <w:trPr>
          <w:trHeight w:val="638"/>
        </w:trPr>
        <w:tc>
          <w:tcPr>
            <w:tcW w:w="9576" w:type="dxa"/>
            <w:shd w:val="clear" w:color="auto" w:fill="D9D9D9" w:themeFill="background1" w:themeFillShade="D9"/>
          </w:tcPr>
          <w:p w14:paraId="2541A48C" w14:textId="760BCEA4" w:rsidR="00703D3A" w:rsidRDefault="00B35C1D" w:rsidP="005A08E2">
            <w:pPr>
              <w:keepNext w:val="0"/>
              <w:keepLines w:val="0"/>
              <w:rPr>
                <w:rFonts w:cstheme="minorHAnsi"/>
              </w:rPr>
            </w:pPr>
            <w:r>
              <w:t>A</w:t>
            </w:r>
            <w:r w:rsidR="00445AFD">
              <w:t>n updated</w:t>
            </w:r>
            <w:r w:rsidR="00DD4187">
              <w:t xml:space="preserve"> </w:t>
            </w:r>
            <w:r>
              <w:t>list of requirements</w:t>
            </w:r>
            <w:r w:rsidR="00833C60">
              <w:t xml:space="preserve"> drafted by the group</w:t>
            </w:r>
            <w:r>
              <w:t xml:space="preserve"> </w:t>
            </w:r>
            <w:r w:rsidR="00E13E8D">
              <w:t xml:space="preserve">for the </w:t>
            </w:r>
            <w:r w:rsidR="00B35DB6">
              <w:t xml:space="preserve">LC universal detector </w:t>
            </w:r>
            <w:r w:rsidR="00546E88">
              <w:t xml:space="preserve">is included in the </w:t>
            </w:r>
            <w:r w:rsidR="00445AFD">
              <w:t xml:space="preserve">table </w:t>
            </w:r>
            <w:r w:rsidR="00546E88">
              <w:t>below</w:t>
            </w:r>
            <w:r w:rsidR="00703D3A">
              <w:rPr>
                <w:rFonts w:cstheme="minorHAnsi"/>
              </w:rPr>
              <w:t xml:space="preserve">. </w:t>
            </w:r>
            <w:r w:rsidR="00546E88">
              <w:t xml:space="preserve"> </w:t>
            </w:r>
            <w:r w:rsidR="00703D3A">
              <w:rPr>
                <w:rFonts w:cstheme="minorHAnsi"/>
              </w:rPr>
              <w:t xml:space="preserve">This list </w:t>
            </w:r>
            <w:r w:rsidR="00AB3F9C">
              <w:rPr>
                <w:rFonts w:cstheme="minorHAnsi"/>
              </w:rPr>
              <w:t xml:space="preserve">has been refined </w:t>
            </w:r>
            <w:r w:rsidR="007F1ED9">
              <w:rPr>
                <w:rFonts w:cstheme="minorHAnsi"/>
              </w:rPr>
              <w:t xml:space="preserve">following discussions </w:t>
            </w:r>
            <w:r w:rsidR="00AB3F9C">
              <w:rPr>
                <w:rFonts w:cstheme="minorHAnsi"/>
              </w:rPr>
              <w:t>conducted during</w:t>
            </w:r>
            <w:r w:rsidR="007F1ED9">
              <w:rPr>
                <w:rFonts w:cstheme="minorHAnsi"/>
              </w:rPr>
              <w:t xml:space="preserve"> </w:t>
            </w:r>
            <w:r w:rsidR="003B5F65">
              <w:rPr>
                <w:rFonts w:cstheme="minorHAnsi"/>
              </w:rPr>
              <w:t>the RFI phase of this project.  Th</w:t>
            </w:r>
            <w:r w:rsidR="00703D3A">
              <w:rPr>
                <w:rFonts w:cstheme="minorHAnsi"/>
              </w:rPr>
              <w:t>e group welcome</w:t>
            </w:r>
            <w:r w:rsidR="003B5F65">
              <w:rPr>
                <w:rFonts w:cstheme="minorHAnsi"/>
              </w:rPr>
              <w:t>s</w:t>
            </w:r>
            <w:r w:rsidR="00703D3A">
              <w:rPr>
                <w:rFonts w:cstheme="minorHAnsi"/>
              </w:rPr>
              <w:t xml:space="preserve"> the opportunity </w:t>
            </w:r>
            <w:r w:rsidR="003B5F65">
              <w:rPr>
                <w:rFonts w:cstheme="minorHAnsi"/>
              </w:rPr>
              <w:t>for</w:t>
            </w:r>
            <w:r w:rsidR="00703D3A">
              <w:rPr>
                <w:rFonts w:cstheme="minorHAnsi"/>
              </w:rPr>
              <w:t xml:space="preserve"> potential collaborators </w:t>
            </w:r>
            <w:r w:rsidR="003B5F65">
              <w:rPr>
                <w:rFonts w:cstheme="minorHAnsi"/>
              </w:rPr>
              <w:t xml:space="preserve">in their proposal </w:t>
            </w:r>
            <w:r w:rsidR="00703D3A">
              <w:rPr>
                <w:rFonts w:cstheme="minorHAnsi"/>
              </w:rPr>
              <w:t>to</w:t>
            </w:r>
            <w:r w:rsidR="003B5F65">
              <w:rPr>
                <w:rFonts w:cstheme="minorHAnsi"/>
              </w:rPr>
              <w:t xml:space="preserve"> further refine these requirements based upon their research and expertise </w:t>
            </w:r>
            <w:r w:rsidR="00703D3A">
              <w:rPr>
                <w:rFonts w:cstheme="minorHAnsi"/>
              </w:rPr>
              <w:t>in this area</w:t>
            </w:r>
            <w:r w:rsidR="003B5F65">
              <w:rPr>
                <w:rFonts w:cstheme="minorHAnsi"/>
              </w:rPr>
              <w:t>.</w:t>
            </w:r>
          </w:p>
          <w:p w14:paraId="403B90E0" w14:textId="77777777" w:rsidR="00703D3A" w:rsidRDefault="00703D3A" w:rsidP="005A08E2">
            <w:pPr>
              <w:keepNext w:val="0"/>
              <w:keepLines w:val="0"/>
              <w:rPr>
                <w:rFonts w:cstheme="minorHAnsi"/>
              </w:rPr>
            </w:pPr>
          </w:p>
          <w:p w14:paraId="68EFD2A0" w14:textId="62524674" w:rsidR="00240405" w:rsidRDefault="00B174FA" w:rsidP="005A08E2">
            <w:pPr>
              <w:keepNext w:val="0"/>
              <w:keepLines w:val="0"/>
            </w:pPr>
            <w:r>
              <w:t>Please refer to the</w:t>
            </w:r>
            <w:r w:rsidR="00C2484D">
              <w:t xml:space="preserve"> requirement</w:t>
            </w:r>
            <w:r w:rsidR="00B35DB6">
              <w:t xml:space="preserve"> numbering </w:t>
            </w:r>
            <w:r w:rsidR="00C2484D">
              <w:t>in Section 5.2.</w:t>
            </w:r>
          </w:p>
          <w:p w14:paraId="17E56679" w14:textId="4AD3A67B" w:rsidR="005A08E2" w:rsidRDefault="005A08E2" w:rsidP="00AB089F">
            <w:pPr>
              <w:keepNext w:val="0"/>
              <w:keepLines w:val="0"/>
            </w:pPr>
          </w:p>
          <w:tbl>
            <w:tblPr>
              <w:tblW w:w="9119" w:type="dxa"/>
              <w:tblLook w:val="04A0" w:firstRow="1" w:lastRow="0" w:firstColumn="1" w:lastColumn="0" w:noHBand="0" w:noVBand="1"/>
            </w:tblPr>
            <w:tblGrid>
              <w:gridCol w:w="1045"/>
              <w:gridCol w:w="4402"/>
              <w:gridCol w:w="3672"/>
            </w:tblGrid>
            <w:tr w:rsidR="009C70C6" w:rsidRPr="00212E60" w14:paraId="454C6268" w14:textId="77777777" w:rsidTr="00CD0889">
              <w:trPr>
                <w:trHeight w:val="432"/>
              </w:trPr>
              <w:tc>
                <w:tcPr>
                  <w:tcW w:w="1045" w:type="dxa"/>
                  <w:tcBorders>
                    <w:top w:val="single" w:sz="8" w:space="0" w:color="auto"/>
                    <w:left w:val="single" w:sz="4" w:space="0" w:color="auto"/>
                    <w:bottom w:val="single" w:sz="8" w:space="0" w:color="auto"/>
                    <w:right w:val="single" w:sz="8" w:space="0" w:color="auto"/>
                  </w:tcBorders>
                  <w:vAlign w:val="center"/>
                </w:tcPr>
                <w:p w14:paraId="17EC8528" w14:textId="6F5A2E59" w:rsidR="009C70C6" w:rsidRPr="003A76D2" w:rsidRDefault="009C70C6" w:rsidP="00CD0889">
                  <w:pPr>
                    <w:keepNext w:val="0"/>
                    <w:keepLines w:val="0"/>
                    <w:jc w:val="center"/>
                    <w:rPr>
                      <w:rFonts w:eastAsia="Times New Roman" w:cs="Calibri"/>
                      <w:b/>
                      <w:color w:val="000000"/>
                      <w:lang w:val="en-GB" w:eastAsia="en-GB"/>
                    </w:rPr>
                  </w:pPr>
                  <w:r>
                    <w:rPr>
                      <w:rFonts w:eastAsia="Times New Roman" w:cs="Calibri"/>
                      <w:b/>
                      <w:color w:val="000000"/>
                      <w:lang w:val="en-GB" w:eastAsia="en-GB"/>
                    </w:rPr>
                    <w:t>Number</w:t>
                  </w:r>
                </w:p>
              </w:tc>
              <w:tc>
                <w:tcPr>
                  <w:tcW w:w="4402" w:type="dxa"/>
                  <w:tcBorders>
                    <w:top w:val="single" w:sz="8" w:space="0" w:color="auto"/>
                    <w:left w:val="single" w:sz="4" w:space="0" w:color="auto"/>
                    <w:bottom w:val="single" w:sz="8" w:space="0" w:color="auto"/>
                    <w:right w:val="single" w:sz="8" w:space="0" w:color="auto"/>
                  </w:tcBorders>
                  <w:shd w:val="clear" w:color="auto" w:fill="auto"/>
                  <w:vAlign w:val="center"/>
                </w:tcPr>
                <w:p w14:paraId="19850542" w14:textId="2845C6E8" w:rsidR="009C70C6" w:rsidRPr="003A76D2" w:rsidRDefault="009C70C6" w:rsidP="00212E60">
                  <w:pPr>
                    <w:keepNext w:val="0"/>
                    <w:keepLines w:val="0"/>
                    <w:rPr>
                      <w:rFonts w:eastAsia="Times New Roman" w:cs="Calibri"/>
                      <w:b/>
                      <w:color w:val="000000"/>
                      <w:lang w:val="en-GB" w:eastAsia="en-GB"/>
                    </w:rPr>
                  </w:pPr>
                  <w:r w:rsidRPr="003A76D2">
                    <w:rPr>
                      <w:rFonts w:eastAsia="Times New Roman" w:cs="Calibri"/>
                      <w:b/>
                      <w:color w:val="000000"/>
                      <w:lang w:val="en-GB" w:eastAsia="en-GB"/>
                    </w:rPr>
                    <w:t>Requirement</w:t>
                  </w:r>
                </w:p>
              </w:tc>
              <w:tc>
                <w:tcPr>
                  <w:tcW w:w="3672" w:type="dxa"/>
                  <w:tcBorders>
                    <w:top w:val="single" w:sz="8" w:space="0" w:color="auto"/>
                    <w:left w:val="nil"/>
                    <w:bottom w:val="single" w:sz="8" w:space="0" w:color="auto"/>
                    <w:right w:val="single" w:sz="8" w:space="0" w:color="auto"/>
                  </w:tcBorders>
                  <w:shd w:val="clear" w:color="auto" w:fill="auto"/>
                  <w:vAlign w:val="center"/>
                </w:tcPr>
                <w:p w14:paraId="1F2764A2" w14:textId="2309940D" w:rsidR="009C70C6" w:rsidRPr="003A76D2" w:rsidRDefault="009C70C6" w:rsidP="00212E60">
                  <w:pPr>
                    <w:keepNext w:val="0"/>
                    <w:keepLines w:val="0"/>
                    <w:rPr>
                      <w:rFonts w:eastAsia="Times New Roman" w:cs="Calibri"/>
                      <w:b/>
                      <w:color w:val="000000"/>
                      <w:lang w:val="en-GB" w:eastAsia="en-GB"/>
                    </w:rPr>
                  </w:pPr>
                  <w:r w:rsidRPr="003A76D2">
                    <w:rPr>
                      <w:rFonts w:eastAsia="Times New Roman" w:cs="Calibri"/>
                      <w:b/>
                      <w:color w:val="000000"/>
                      <w:lang w:val="en-GB" w:eastAsia="en-GB"/>
                    </w:rPr>
                    <w:t>Details</w:t>
                  </w:r>
                </w:p>
              </w:tc>
            </w:tr>
            <w:tr w:rsidR="009C70C6" w:rsidRPr="00212E60" w14:paraId="5E301ECC" w14:textId="77777777" w:rsidTr="00CD0889">
              <w:trPr>
                <w:trHeight w:val="960"/>
              </w:trPr>
              <w:tc>
                <w:tcPr>
                  <w:tcW w:w="1045" w:type="dxa"/>
                  <w:tcBorders>
                    <w:top w:val="single" w:sz="8" w:space="0" w:color="auto"/>
                    <w:left w:val="single" w:sz="4" w:space="0" w:color="auto"/>
                    <w:bottom w:val="single" w:sz="8" w:space="0" w:color="auto"/>
                    <w:right w:val="single" w:sz="8" w:space="0" w:color="auto"/>
                  </w:tcBorders>
                </w:tcPr>
                <w:p w14:paraId="588DFC61" w14:textId="61A973B7" w:rsidR="009C70C6" w:rsidRPr="00212E60" w:rsidRDefault="009C70C6" w:rsidP="00CD0889">
                  <w:pPr>
                    <w:keepNext w:val="0"/>
                    <w:keepLines w:val="0"/>
                    <w:jc w:val="right"/>
                    <w:rPr>
                      <w:rFonts w:eastAsia="Times New Roman" w:cs="Calibri"/>
                      <w:color w:val="000000"/>
                      <w:lang w:val="en-GB" w:eastAsia="en-GB"/>
                    </w:rPr>
                  </w:pPr>
                  <w:r>
                    <w:rPr>
                      <w:rFonts w:eastAsia="Times New Roman" w:cs="Calibri"/>
                      <w:color w:val="000000"/>
                      <w:lang w:val="en-GB" w:eastAsia="en-GB"/>
                    </w:rPr>
                    <w:t>1</w:t>
                  </w:r>
                </w:p>
              </w:tc>
              <w:tc>
                <w:tcPr>
                  <w:tcW w:w="4402" w:type="dxa"/>
                  <w:tcBorders>
                    <w:top w:val="single" w:sz="8" w:space="0" w:color="auto"/>
                    <w:left w:val="single" w:sz="4" w:space="0" w:color="auto"/>
                    <w:bottom w:val="single" w:sz="8" w:space="0" w:color="auto"/>
                    <w:right w:val="single" w:sz="8" w:space="0" w:color="auto"/>
                  </w:tcBorders>
                  <w:shd w:val="clear" w:color="auto" w:fill="auto"/>
                  <w:hideMark/>
                </w:tcPr>
                <w:p w14:paraId="0E0BA646" w14:textId="67BCFEF5" w:rsidR="009C70C6" w:rsidRPr="00212E60" w:rsidRDefault="009C70C6" w:rsidP="00DD2636">
                  <w:pPr>
                    <w:keepNext w:val="0"/>
                    <w:keepLines w:val="0"/>
                    <w:rPr>
                      <w:rFonts w:eastAsia="Times New Roman" w:cs="Calibri"/>
                      <w:color w:val="000000"/>
                      <w:lang w:val="en-GB" w:eastAsia="en-GB"/>
                    </w:rPr>
                  </w:pPr>
                  <w:r w:rsidRPr="00212E60">
                    <w:rPr>
                      <w:rFonts w:eastAsia="Times New Roman" w:cs="Calibri"/>
                      <w:color w:val="000000"/>
                      <w:lang w:val="en-GB" w:eastAsia="en-GB"/>
                    </w:rPr>
                    <w:t>Sampling frequency compatible with UHPLC peak widths/volumes</w:t>
                  </w:r>
                </w:p>
              </w:tc>
              <w:tc>
                <w:tcPr>
                  <w:tcW w:w="3672" w:type="dxa"/>
                  <w:tcBorders>
                    <w:top w:val="single" w:sz="8" w:space="0" w:color="auto"/>
                    <w:left w:val="nil"/>
                    <w:bottom w:val="single" w:sz="8" w:space="0" w:color="auto"/>
                    <w:right w:val="single" w:sz="8" w:space="0" w:color="auto"/>
                  </w:tcBorders>
                  <w:shd w:val="clear" w:color="auto" w:fill="auto"/>
                  <w:hideMark/>
                </w:tcPr>
                <w:p w14:paraId="6FF67D41" w14:textId="77777777" w:rsidR="009C70C6" w:rsidRPr="00212E60" w:rsidRDefault="009C70C6" w:rsidP="00396179">
                  <w:pPr>
                    <w:keepNext w:val="0"/>
                    <w:keepLines w:val="0"/>
                    <w:rPr>
                      <w:rFonts w:eastAsia="Times New Roman" w:cs="Calibri"/>
                      <w:color w:val="000000"/>
                      <w:lang w:val="en-GB" w:eastAsia="en-GB"/>
                    </w:rPr>
                  </w:pPr>
                  <w:r w:rsidRPr="00212E60">
                    <w:rPr>
                      <w:rFonts w:eastAsia="Times New Roman" w:cs="Calibri"/>
                      <w:color w:val="000000"/>
                      <w:lang w:val="en-GB" w:eastAsia="en-GB"/>
                    </w:rPr>
                    <w:t>Range from 1 to at least 20 Hz data collection rate with an upper limit of 100 Hz</w:t>
                  </w:r>
                </w:p>
              </w:tc>
            </w:tr>
            <w:tr w:rsidR="009C70C6" w:rsidRPr="00212E60" w14:paraId="34CEC023" w14:textId="77777777" w:rsidTr="00CD0889">
              <w:trPr>
                <w:trHeight w:val="1036"/>
              </w:trPr>
              <w:tc>
                <w:tcPr>
                  <w:tcW w:w="1045" w:type="dxa"/>
                  <w:tcBorders>
                    <w:top w:val="single" w:sz="8" w:space="0" w:color="auto"/>
                    <w:left w:val="single" w:sz="4" w:space="0" w:color="auto"/>
                    <w:bottom w:val="single" w:sz="8" w:space="0" w:color="auto"/>
                    <w:right w:val="single" w:sz="8" w:space="0" w:color="auto"/>
                  </w:tcBorders>
                </w:tcPr>
                <w:p w14:paraId="67C4EFB0" w14:textId="5210B43F" w:rsidR="009C70C6" w:rsidRPr="00212E60" w:rsidRDefault="009C70C6" w:rsidP="00CD0889">
                  <w:pPr>
                    <w:keepNext w:val="0"/>
                    <w:keepLines w:val="0"/>
                    <w:jc w:val="right"/>
                    <w:rPr>
                      <w:rFonts w:eastAsia="Times New Roman" w:cs="Calibri"/>
                      <w:color w:val="000000"/>
                      <w:lang w:val="en-GB" w:eastAsia="en-GB"/>
                    </w:rPr>
                  </w:pPr>
                  <w:r>
                    <w:rPr>
                      <w:rFonts w:eastAsia="Times New Roman" w:cs="Calibri"/>
                      <w:color w:val="000000"/>
                      <w:lang w:val="en-GB" w:eastAsia="en-GB"/>
                    </w:rPr>
                    <w:t>2</w:t>
                  </w:r>
                </w:p>
              </w:tc>
              <w:tc>
                <w:tcPr>
                  <w:tcW w:w="4402" w:type="dxa"/>
                  <w:tcBorders>
                    <w:top w:val="single" w:sz="8" w:space="0" w:color="auto"/>
                    <w:left w:val="single" w:sz="4" w:space="0" w:color="auto"/>
                    <w:bottom w:val="single" w:sz="8" w:space="0" w:color="auto"/>
                    <w:right w:val="single" w:sz="8" w:space="0" w:color="auto"/>
                  </w:tcBorders>
                  <w:shd w:val="clear" w:color="auto" w:fill="auto"/>
                  <w:hideMark/>
                </w:tcPr>
                <w:p w14:paraId="771A5F6F" w14:textId="5A180D59" w:rsidR="009C70C6" w:rsidRPr="00212E60" w:rsidRDefault="009C70C6" w:rsidP="00DD2636">
                  <w:pPr>
                    <w:keepNext w:val="0"/>
                    <w:keepLines w:val="0"/>
                    <w:rPr>
                      <w:rFonts w:eastAsia="Times New Roman" w:cs="Calibri"/>
                      <w:color w:val="000000"/>
                      <w:lang w:val="en-GB" w:eastAsia="en-GB"/>
                    </w:rPr>
                  </w:pPr>
                  <w:r w:rsidRPr="00212E60">
                    <w:rPr>
                      <w:rFonts w:eastAsia="Times New Roman" w:cs="Calibri"/>
                      <w:color w:val="000000"/>
                      <w:lang w:val="en-GB" w:eastAsia="en-GB"/>
                    </w:rPr>
                    <w:t>Sensitive to detection requirements typically required to comply with ICH expectations</w:t>
                  </w:r>
                </w:p>
              </w:tc>
              <w:tc>
                <w:tcPr>
                  <w:tcW w:w="3672" w:type="dxa"/>
                  <w:tcBorders>
                    <w:top w:val="nil"/>
                    <w:left w:val="nil"/>
                    <w:bottom w:val="single" w:sz="8" w:space="0" w:color="auto"/>
                    <w:right w:val="single" w:sz="8" w:space="0" w:color="auto"/>
                  </w:tcBorders>
                  <w:shd w:val="clear" w:color="auto" w:fill="auto"/>
                  <w:hideMark/>
                </w:tcPr>
                <w:p w14:paraId="49CC11AC" w14:textId="42E58DE7" w:rsidR="009C70C6" w:rsidRPr="00212E60" w:rsidRDefault="009C70C6" w:rsidP="00396179">
                  <w:pPr>
                    <w:keepNext w:val="0"/>
                    <w:keepLines w:val="0"/>
                    <w:rPr>
                      <w:rFonts w:eastAsia="Times New Roman" w:cs="Calibri"/>
                      <w:color w:val="000000"/>
                      <w:lang w:val="en-GB" w:eastAsia="en-GB"/>
                    </w:rPr>
                  </w:pPr>
                  <w:r w:rsidRPr="00212E60">
                    <w:rPr>
                      <w:rFonts w:eastAsia="Times New Roman" w:cs="Calibri"/>
                      <w:color w:val="000000"/>
                      <w:lang w:val="en-GB" w:eastAsia="en-GB"/>
                    </w:rPr>
                    <w:t>Detection level of at least 0.</w:t>
                  </w:r>
                  <w:r>
                    <w:rPr>
                      <w:rFonts w:eastAsia="Times New Roman" w:cs="Calibri"/>
                      <w:color w:val="000000"/>
                      <w:lang w:val="en-GB" w:eastAsia="en-GB"/>
                    </w:rPr>
                    <w:t>1</w:t>
                  </w:r>
                  <w:r w:rsidRPr="00212E60">
                    <w:rPr>
                      <w:rFonts w:eastAsia="Times New Roman" w:cs="Calibri"/>
                      <w:color w:val="000000"/>
                      <w:lang w:val="en-GB" w:eastAsia="en-GB"/>
                    </w:rPr>
                    <w:t>% area/area (S/N 3:1) relative to main component in sample</w:t>
                  </w:r>
                </w:p>
              </w:tc>
            </w:tr>
            <w:tr w:rsidR="009C70C6" w:rsidRPr="00212E60" w14:paraId="4991F29C" w14:textId="77777777" w:rsidTr="00CD0889">
              <w:trPr>
                <w:trHeight w:val="645"/>
              </w:trPr>
              <w:tc>
                <w:tcPr>
                  <w:tcW w:w="1045" w:type="dxa"/>
                  <w:tcBorders>
                    <w:top w:val="single" w:sz="8" w:space="0" w:color="auto"/>
                    <w:left w:val="single" w:sz="4" w:space="0" w:color="auto"/>
                    <w:bottom w:val="single" w:sz="8" w:space="0" w:color="auto"/>
                    <w:right w:val="single" w:sz="8" w:space="0" w:color="auto"/>
                  </w:tcBorders>
                </w:tcPr>
                <w:p w14:paraId="7D5718E8" w14:textId="3BC5191D" w:rsidR="009C70C6" w:rsidRPr="00212E60" w:rsidRDefault="009C70C6" w:rsidP="00CD0889">
                  <w:pPr>
                    <w:keepNext w:val="0"/>
                    <w:keepLines w:val="0"/>
                    <w:jc w:val="right"/>
                    <w:rPr>
                      <w:rFonts w:eastAsia="Times New Roman" w:cs="Calibri"/>
                      <w:color w:val="000000"/>
                      <w:lang w:val="en-GB" w:eastAsia="en-GB"/>
                    </w:rPr>
                  </w:pPr>
                  <w:r>
                    <w:rPr>
                      <w:rFonts w:eastAsia="Times New Roman" w:cs="Calibri"/>
                      <w:color w:val="000000"/>
                      <w:lang w:val="en-GB" w:eastAsia="en-GB"/>
                    </w:rPr>
                    <w:t>3</w:t>
                  </w:r>
                </w:p>
              </w:tc>
              <w:tc>
                <w:tcPr>
                  <w:tcW w:w="4402" w:type="dxa"/>
                  <w:tcBorders>
                    <w:top w:val="single" w:sz="8" w:space="0" w:color="auto"/>
                    <w:left w:val="single" w:sz="4" w:space="0" w:color="auto"/>
                    <w:bottom w:val="single" w:sz="8" w:space="0" w:color="auto"/>
                    <w:right w:val="single" w:sz="8" w:space="0" w:color="auto"/>
                  </w:tcBorders>
                  <w:shd w:val="clear" w:color="auto" w:fill="auto"/>
                  <w:hideMark/>
                </w:tcPr>
                <w:p w14:paraId="7AADD195" w14:textId="092C2369" w:rsidR="009C70C6" w:rsidRPr="00212E60" w:rsidRDefault="009C70C6" w:rsidP="00DD2636">
                  <w:pPr>
                    <w:keepNext w:val="0"/>
                    <w:keepLines w:val="0"/>
                    <w:rPr>
                      <w:rFonts w:eastAsia="Times New Roman" w:cs="Calibri"/>
                      <w:color w:val="000000"/>
                      <w:lang w:val="en-GB" w:eastAsia="en-GB"/>
                    </w:rPr>
                  </w:pPr>
                  <w:r w:rsidRPr="00212E60">
                    <w:rPr>
                      <w:rFonts w:eastAsia="Times New Roman" w:cs="Calibri"/>
                      <w:color w:val="000000"/>
                      <w:lang w:val="en-GB" w:eastAsia="en-GB"/>
                    </w:rPr>
                    <w:t>Linear response over at least 5 orders of magnitude</w:t>
                  </w:r>
                </w:p>
              </w:tc>
              <w:tc>
                <w:tcPr>
                  <w:tcW w:w="3672" w:type="dxa"/>
                  <w:tcBorders>
                    <w:top w:val="nil"/>
                    <w:left w:val="nil"/>
                    <w:bottom w:val="single" w:sz="8" w:space="0" w:color="auto"/>
                    <w:right w:val="single" w:sz="8" w:space="0" w:color="auto"/>
                  </w:tcBorders>
                  <w:shd w:val="clear" w:color="auto" w:fill="auto"/>
                  <w:hideMark/>
                </w:tcPr>
                <w:p w14:paraId="794E3D48" w14:textId="77777777" w:rsidR="009C70C6" w:rsidRPr="00212E60" w:rsidRDefault="009C70C6" w:rsidP="00396179">
                  <w:pPr>
                    <w:keepNext w:val="0"/>
                    <w:keepLines w:val="0"/>
                    <w:rPr>
                      <w:rFonts w:eastAsia="Times New Roman" w:cs="Calibri"/>
                      <w:color w:val="000000"/>
                      <w:lang w:val="en-GB" w:eastAsia="en-GB"/>
                    </w:rPr>
                  </w:pPr>
                  <w:r w:rsidRPr="00212E60">
                    <w:rPr>
                      <w:rFonts w:eastAsia="Times New Roman" w:cs="Calibri"/>
                      <w:color w:val="000000"/>
                      <w:lang w:val="en-GB" w:eastAsia="en-GB"/>
                    </w:rPr>
                    <w:t>Ideally no limit to dynamic range</w:t>
                  </w:r>
                </w:p>
              </w:tc>
            </w:tr>
            <w:tr w:rsidR="009C70C6" w:rsidRPr="00212E60" w14:paraId="7E462442" w14:textId="77777777" w:rsidTr="00CD0889">
              <w:trPr>
                <w:trHeight w:val="645"/>
              </w:trPr>
              <w:tc>
                <w:tcPr>
                  <w:tcW w:w="1045" w:type="dxa"/>
                  <w:tcBorders>
                    <w:top w:val="single" w:sz="8" w:space="0" w:color="auto"/>
                    <w:left w:val="single" w:sz="4" w:space="0" w:color="auto"/>
                    <w:bottom w:val="single" w:sz="8" w:space="0" w:color="auto"/>
                    <w:right w:val="single" w:sz="8" w:space="0" w:color="auto"/>
                  </w:tcBorders>
                </w:tcPr>
                <w:p w14:paraId="2E1090CC" w14:textId="626C5F8C" w:rsidR="009C70C6" w:rsidRPr="00212E60" w:rsidRDefault="009C70C6" w:rsidP="00CD0889">
                  <w:pPr>
                    <w:keepNext w:val="0"/>
                    <w:keepLines w:val="0"/>
                    <w:jc w:val="right"/>
                    <w:rPr>
                      <w:rFonts w:eastAsia="Times New Roman" w:cs="Calibri"/>
                      <w:color w:val="000000"/>
                      <w:lang w:val="en-GB" w:eastAsia="en-GB"/>
                    </w:rPr>
                  </w:pPr>
                  <w:r>
                    <w:rPr>
                      <w:rFonts w:eastAsia="Times New Roman" w:cs="Calibri"/>
                      <w:color w:val="000000"/>
                      <w:lang w:val="en-GB" w:eastAsia="en-GB"/>
                    </w:rPr>
                    <w:t>4</w:t>
                  </w:r>
                </w:p>
              </w:tc>
              <w:tc>
                <w:tcPr>
                  <w:tcW w:w="4402" w:type="dxa"/>
                  <w:tcBorders>
                    <w:top w:val="single" w:sz="8" w:space="0" w:color="auto"/>
                    <w:left w:val="single" w:sz="4" w:space="0" w:color="auto"/>
                    <w:bottom w:val="single" w:sz="8" w:space="0" w:color="auto"/>
                    <w:right w:val="single" w:sz="8" w:space="0" w:color="auto"/>
                  </w:tcBorders>
                  <w:shd w:val="clear" w:color="auto" w:fill="auto"/>
                  <w:hideMark/>
                </w:tcPr>
                <w:p w14:paraId="7F152375" w14:textId="11636B1A" w:rsidR="009C70C6" w:rsidRPr="00212E60" w:rsidRDefault="009C70C6" w:rsidP="00DD2636">
                  <w:pPr>
                    <w:keepNext w:val="0"/>
                    <w:keepLines w:val="0"/>
                    <w:rPr>
                      <w:rFonts w:eastAsia="Times New Roman" w:cs="Calibri"/>
                      <w:color w:val="000000"/>
                      <w:lang w:val="en-GB" w:eastAsia="en-GB"/>
                    </w:rPr>
                  </w:pPr>
                  <w:r w:rsidRPr="00212E60">
                    <w:rPr>
                      <w:rFonts w:eastAsia="Times New Roman" w:cs="Calibri"/>
                      <w:color w:val="000000"/>
                      <w:lang w:val="en-GB" w:eastAsia="en-GB"/>
                    </w:rPr>
                    <w:t>Quantitative in terms of response factors</w:t>
                  </w:r>
                </w:p>
              </w:tc>
              <w:tc>
                <w:tcPr>
                  <w:tcW w:w="3672" w:type="dxa"/>
                  <w:tcBorders>
                    <w:top w:val="nil"/>
                    <w:left w:val="nil"/>
                    <w:bottom w:val="single" w:sz="8" w:space="0" w:color="auto"/>
                    <w:right w:val="single" w:sz="8" w:space="0" w:color="auto"/>
                  </w:tcBorders>
                  <w:shd w:val="clear" w:color="auto" w:fill="auto"/>
                  <w:hideMark/>
                </w:tcPr>
                <w:p w14:paraId="68FE4912" w14:textId="77777777" w:rsidR="009C70C6" w:rsidRPr="00212E60" w:rsidRDefault="009C70C6" w:rsidP="00396179">
                  <w:pPr>
                    <w:keepNext w:val="0"/>
                    <w:keepLines w:val="0"/>
                    <w:rPr>
                      <w:rFonts w:eastAsia="Times New Roman" w:cs="Calibri"/>
                      <w:color w:val="000000"/>
                      <w:lang w:val="en-GB" w:eastAsia="en-GB"/>
                    </w:rPr>
                  </w:pPr>
                  <w:r w:rsidRPr="00212E60">
                    <w:rPr>
                      <w:rFonts w:eastAsia="Times New Roman" w:cs="Calibri"/>
                      <w:color w:val="000000"/>
                      <w:lang w:val="en-GB" w:eastAsia="en-GB"/>
                    </w:rPr>
                    <w:t>Response based on a (physicochemical) property common to all molecules</w:t>
                  </w:r>
                </w:p>
              </w:tc>
            </w:tr>
            <w:tr w:rsidR="009C70C6" w:rsidRPr="00212E60" w14:paraId="29370D56" w14:textId="77777777" w:rsidTr="00CD0889">
              <w:trPr>
                <w:trHeight w:val="915"/>
              </w:trPr>
              <w:tc>
                <w:tcPr>
                  <w:tcW w:w="1045" w:type="dxa"/>
                  <w:tcBorders>
                    <w:top w:val="single" w:sz="8" w:space="0" w:color="auto"/>
                    <w:left w:val="single" w:sz="4" w:space="0" w:color="auto"/>
                    <w:bottom w:val="single" w:sz="8" w:space="0" w:color="auto"/>
                    <w:right w:val="single" w:sz="8" w:space="0" w:color="auto"/>
                  </w:tcBorders>
                </w:tcPr>
                <w:p w14:paraId="41B144DF" w14:textId="2D0D326B" w:rsidR="009C70C6" w:rsidRPr="00212E60" w:rsidRDefault="009C70C6" w:rsidP="00CD0889">
                  <w:pPr>
                    <w:keepNext w:val="0"/>
                    <w:keepLines w:val="0"/>
                    <w:jc w:val="right"/>
                    <w:rPr>
                      <w:rFonts w:eastAsia="Times New Roman" w:cs="Calibri"/>
                      <w:color w:val="000000"/>
                      <w:lang w:val="en-GB" w:eastAsia="en-GB"/>
                    </w:rPr>
                  </w:pPr>
                  <w:r>
                    <w:rPr>
                      <w:rFonts w:eastAsia="Times New Roman" w:cs="Calibri"/>
                      <w:color w:val="000000"/>
                      <w:lang w:val="en-GB" w:eastAsia="en-GB"/>
                    </w:rPr>
                    <w:t>5</w:t>
                  </w:r>
                </w:p>
              </w:tc>
              <w:tc>
                <w:tcPr>
                  <w:tcW w:w="4402" w:type="dxa"/>
                  <w:tcBorders>
                    <w:top w:val="single" w:sz="8" w:space="0" w:color="auto"/>
                    <w:left w:val="single" w:sz="4" w:space="0" w:color="auto"/>
                    <w:bottom w:val="single" w:sz="8" w:space="0" w:color="auto"/>
                    <w:right w:val="single" w:sz="8" w:space="0" w:color="auto"/>
                  </w:tcBorders>
                  <w:shd w:val="clear" w:color="auto" w:fill="auto"/>
                  <w:hideMark/>
                </w:tcPr>
                <w:p w14:paraId="63E9E751" w14:textId="4C8FBF78" w:rsidR="009C70C6" w:rsidRPr="00212E60" w:rsidRDefault="009C70C6" w:rsidP="00DD2636">
                  <w:pPr>
                    <w:keepNext w:val="0"/>
                    <w:keepLines w:val="0"/>
                    <w:rPr>
                      <w:rFonts w:eastAsia="Times New Roman" w:cs="Calibri"/>
                      <w:color w:val="000000"/>
                      <w:lang w:val="en-GB" w:eastAsia="en-GB"/>
                    </w:rPr>
                  </w:pPr>
                  <w:r w:rsidRPr="00212E60">
                    <w:rPr>
                      <w:rFonts w:eastAsia="Times New Roman" w:cs="Calibri"/>
                      <w:color w:val="000000"/>
                      <w:lang w:val="en-GB" w:eastAsia="en-GB"/>
                    </w:rPr>
                    <w:t>Quantitative for semi-volatile analytes</w:t>
                  </w:r>
                </w:p>
              </w:tc>
              <w:tc>
                <w:tcPr>
                  <w:tcW w:w="3672" w:type="dxa"/>
                  <w:tcBorders>
                    <w:top w:val="nil"/>
                    <w:left w:val="nil"/>
                    <w:bottom w:val="single" w:sz="8" w:space="0" w:color="auto"/>
                    <w:right w:val="single" w:sz="8" w:space="0" w:color="auto"/>
                  </w:tcBorders>
                  <w:shd w:val="clear" w:color="auto" w:fill="auto"/>
                  <w:hideMark/>
                </w:tcPr>
                <w:p w14:paraId="1F5C0BA2" w14:textId="77777777" w:rsidR="009C70C6" w:rsidRPr="00212E60" w:rsidRDefault="009C70C6" w:rsidP="00396179">
                  <w:pPr>
                    <w:keepNext w:val="0"/>
                    <w:keepLines w:val="0"/>
                    <w:rPr>
                      <w:rFonts w:eastAsia="Times New Roman" w:cs="Calibri"/>
                      <w:color w:val="000000"/>
                      <w:lang w:val="en-GB" w:eastAsia="en-GB"/>
                    </w:rPr>
                  </w:pPr>
                  <w:r w:rsidRPr="00212E60">
                    <w:rPr>
                      <w:rFonts w:eastAsia="Times New Roman" w:cs="Calibri"/>
                      <w:color w:val="000000"/>
                      <w:lang w:val="en-GB" w:eastAsia="en-GB"/>
                    </w:rPr>
                    <w:t>‘Semi-volatile’ definition to be agreed</w:t>
                  </w:r>
                </w:p>
              </w:tc>
            </w:tr>
            <w:tr w:rsidR="009C70C6" w:rsidRPr="00212E60" w14:paraId="77DD6060" w14:textId="77777777" w:rsidTr="00CD0889">
              <w:trPr>
                <w:trHeight w:val="645"/>
              </w:trPr>
              <w:tc>
                <w:tcPr>
                  <w:tcW w:w="1045" w:type="dxa"/>
                  <w:tcBorders>
                    <w:top w:val="single" w:sz="8" w:space="0" w:color="auto"/>
                    <w:left w:val="single" w:sz="4" w:space="0" w:color="auto"/>
                    <w:bottom w:val="single" w:sz="8" w:space="0" w:color="auto"/>
                    <w:right w:val="single" w:sz="8" w:space="0" w:color="auto"/>
                  </w:tcBorders>
                </w:tcPr>
                <w:p w14:paraId="081D78E1" w14:textId="40BB3351" w:rsidR="009C70C6" w:rsidRPr="00212E60" w:rsidRDefault="009C70C6" w:rsidP="00CD0889">
                  <w:pPr>
                    <w:keepNext w:val="0"/>
                    <w:keepLines w:val="0"/>
                    <w:jc w:val="right"/>
                    <w:rPr>
                      <w:rFonts w:eastAsia="Times New Roman" w:cs="Calibri"/>
                      <w:color w:val="000000"/>
                      <w:lang w:val="en-GB" w:eastAsia="en-GB"/>
                    </w:rPr>
                  </w:pPr>
                  <w:r>
                    <w:rPr>
                      <w:rFonts w:eastAsia="Times New Roman" w:cs="Calibri"/>
                      <w:color w:val="000000"/>
                      <w:lang w:val="en-GB" w:eastAsia="en-GB"/>
                    </w:rPr>
                    <w:t>6</w:t>
                  </w:r>
                </w:p>
              </w:tc>
              <w:tc>
                <w:tcPr>
                  <w:tcW w:w="4402" w:type="dxa"/>
                  <w:tcBorders>
                    <w:top w:val="single" w:sz="8" w:space="0" w:color="auto"/>
                    <w:left w:val="single" w:sz="4" w:space="0" w:color="auto"/>
                    <w:bottom w:val="single" w:sz="8" w:space="0" w:color="auto"/>
                    <w:right w:val="single" w:sz="8" w:space="0" w:color="auto"/>
                  </w:tcBorders>
                  <w:shd w:val="clear" w:color="auto" w:fill="auto"/>
                  <w:hideMark/>
                </w:tcPr>
                <w:p w14:paraId="40075AA8" w14:textId="48ABF687" w:rsidR="009C70C6" w:rsidRPr="00212E60" w:rsidRDefault="009C70C6" w:rsidP="00DD2636">
                  <w:pPr>
                    <w:keepNext w:val="0"/>
                    <w:keepLines w:val="0"/>
                    <w:rPr>
                      <w:rFonts w:eastAsia="Times New Roman" w:cs="Calibri"/>
                      <w:color w:val="000000"/>
                      <w:lang w:val="en-GB" w:eastAsia="en-GB"/>
                    </w:rPr>
                  </w:pPr>
                  <w:r w:rsidRPr="00212E60">
                    <w:rPr>
                      <w:rFonts w:eastAsia="Times New Roman" w:cs="Calibri"/>
                      <w:color w:val="000000"/>
                      <w:lang w:val="en-GB" w:eastAsia="en-GB"/>
                    </w:rPr>
                    <w:t>Simple to calibrate</w:t>
                  </w:r>
                </w:p>
              </w:tc>
              <w:tc>
                <w:tcPr>
                  <w:tcW w:w="3672" w:type="dxa"/>
                  <w:tcBorders>
                    <w:top w:val="nil"/>
                    <w:left w:val="nil"/>
                    <w:bottom w:val="single" w:sz="8" w:space="0" w:color="auto"/>
                    <w:right w:val="single" w:sz="8" w:space="0" w:color="auto"/>
                  </w:tcBorders>
                  <w:shd w:val="clear" w:color="auto" w:fill="auto"/>
                  <w:hideMark/>
                </w:tcPr>
                <w:p w14:paraId="752DC4A2" w14:textId="77777777" w:rsidR="009C70C6" w:rsidRPr="00212E60" w:rsidRDefault="009C70C6" w:rsidP="00396179">
                  <w:pPr>
                    <w:keepNext w:val="0"/>
                    <w:keepLines w:val="0"/>
                    <w:rPr>
                      <w:rFonts w:eastAsia="Times New Roman" w:cs="Calibri"/>
                      <w:color w:val="000000"/>
                      <w:lang w:val="en-GB" w:eastAsia="en-GB"/>
                    </w:rPr>
                  </w:pPr>
                  <w:r w:rsidRPr="00212E60">
                    <w:rPr>
                      <w:rFonts w:eastAsia="Times New Roman" w:cs="Calibri"/>
                      <w:color w:val="000000"/>
                      <w:lang w:val="en-GB" w:eastAsia="en-GB"/>
                    </w:rPr>
                    <w:t>Preferably an ‘on-board’ standard which can be changed by analyst when used/expired</w:t>
                  </w:r>
                </w:p>
              </w:tc>
            </w:tr>
            <w:tr w:rsidR="009C70C6" w:rsidRPr="00212E60" w14:paraId="22575474" w14:textId="77777777" w:rsidTr="00CD0889">
              <w:trPr>
                <w:trHeight w:val="960"/>
              </w:trPr>
              <w:tc>
                <w:tcPr>
                  <w:tcW w:w="1045" w:type="dxa"/>
                  <w:tcBorders>
                    <w:top w:val="single" w:sz="8" w:space="0" w:color="auto"/>
                    <w:left w:val="single" w:sz="4" w:space="0" w:color="auto"/>
                    <w:bottom w:val="single" w:sz="8" w:space="0" w:color="auto"/>
                    <w:right w:val="single" w:sz="8" w:space="0" w:color="auto"/>
                  </w:tcBorders>
                </w:tcPr>
                <w:p w14:paraId="0963B193" w14:textId="38FADB3D" w:rsidR="009C70C6" w:rsidRDefault="009C70C6" w:rsidP="00CD0889">
                  <w:pPr>
                    <w:keepNext w:val="0"/>
                    <w:keepLines w:val="0"/>
                    <w:jc w:val="right"/>
                    <w:rPr>
                      <w:rFonts w:eastAsia="Times New Roman" w:cs="Calibri"/>
                      <w:color w:val="000000"/>
                      <w:lang w:val="en-GB" w:eastAsia="en-GB"/>
                    </w:rPr>
                  </w:pPr>
                  <w:r>
                    <w:rPr>
                      <w:rFonts w:eastAsia="Times New Roman" w:cs="Calibri"/>
                      <w:color w:val="000000"/>
                      <w:lang w:val="en-GB" w:eastAsia="en-GB"/>
                    </w:rPr>
                    <w:t>7</w:t>
                  </w:r>
                </w:p>
              </w:tc>
              <w:tc>
                <w:tcPr>
                  <w:tcW w:w="4402" w:type="dxa"/>
                  <w:tcBorders>
                    <w:top w:val="single" w:sz="8" w:space="0" w:color="auto"/>
                    <w:left w:val="single" w:sz="4" w:space="0" w:color="auto"/>
                    <w:bottom w:val="single" w:sz="8" w:space="0" w:color="auto"/>
                    <w:right w:val="single" w:sz="8" w:space="0" w:color="auto"/>
                  </w:tcBorders>
                  <w:shd w:val="clear" w:color="auto" w:fill="auto"/>
                  <w:hideMark/>
                </w:tcPr>
                <w:p w14:paraId="02C747E0" w14:textId="6DB30F6D" w:rsidR="009C70C6" w:rsidRPr="00212E60" w:rsidRDefault="009C70C6" w:rsidP="00DD2636">
                  <w:pPr>
                    <w:keepNext w:val="0"/>
                    <w:keepLines w:val="0"/>
                    <w:rPr>
                      <w:rFonts w:eastAsia="Times New Roman" w:cs="Calibri"/>
                      <w:color w:val="000000"/>
                      <w:lang w:val="en-GB" w:eastAsia="en-GB"/>
                    </w:rPr>
                  </w:pPr>
                  <w:r>
                    <w:rPr>
                      <w:rFonts w:eastAsia="Times New Roman" w:cs="Calibri"/>
                      <w:color w:val="000000"/>
                      <w:lang w:val="en-GB" w:eastAsia="en-GB"/>
                    </w:rPr>
                    <w:t>Target u</w:t>
                  </w:r>
                  <w:r w:rsidRPr="00212E60">
                    <w:rPr>
                      <w:rFonts w:eastAsia="Times New Roman" w:cs="Calibri"/>
                      <w:color w:val="000000"/>
                      <w:lang w:val="en-GB" w:eastAsia="en-GB"/>
                    </w:rPr>
                    <w:t>nit cost of &lt;$100k</w:t>
                  </w:r>
                </w:p>
              </w:tc>
              <w:tc>
                <w:tcPr>
                  <w:tcW w:w="3672" w:type="dxa"/>
                  <w:tcBorders>
                    <w:top w:val="nil"/>
                    <w:left w:val="nil"/>
                    <w:bottom w:val="single" w:sz="8" w:space="0" w:color="auto"/>
                    <w:right w:val="single" w:sz="8" w:space="0" w:color="auto"/>
                  </w:tcBorders>
                  <w:shd w:val="clear" w:color="auto" w:fill="auto"/>
                  <w:hideMark/>
                </w:tcPr>
                <w:p w14:paraId="321D1FBD" w14:textId="77777777" w:rsidR="009C70C6" w:rsidRPr="00212E60" w:rsidRDefault="009C70C6" w:rsidP="00396179">
                  <w:pPr>
                    <w:keepNext w:val="0"/>
                    <w:keepLines w:val="0"/>
                    <w:rPr>
                      <w:rFonts w:eastAsia="Times New Roman" w:cs="Calibri"/>
                      <w:color w:val="000000"/>
                      <w:lang w:val="en-GB" w:eastAsia="en-GB"/>
                    </w:rPr>
                  </w:pPr>
                  <w:r w:rsidRPr="00212E60">
                    <w:rPr>
                      <w:rFonts w:eastAsia="Times New Roman" w:cs="Calibri"/>
                      <w:color w:val="000000"/>
                      <w:lang w:val="en-GB" w:eastAsia="en-GB"/>
                    </w:rPr>
                    <w:t>Ideally less to make this a common plug-and-play detector in laboratories with cross industry appeal</w:t>
                  </w:r>
                </w:p>
              </w:tc>
            </w:tr>
            <w:tr w:rsidR="009C70C6" w:rsidRPr="00212E60" w14:paraId="4F524C56" w14:textId="77777777" w:rsidTr="00CD0889">
              <w:trPr>
                <w:trHeight w:val="960"/>
              </w:trPr>
              <w:tc>
                <w:tcPr>
                  <w:tcW w:w="1045" w:type="dxa"/>
                  <w:tcBorders>
                    <w:top w:val="single" w:sz="8" w:space="0" w:color="auto"/>
                    <w:left w:val="single" w:sz="4" w:space="0" w:color="auto"/>
                    <w:bottom w:val="single" w:sz="8" w:space="0" w:color="auto"/>
                    <w:right w:val="single" w:sz="8" w:space="0" w:color="auto"/>
                  </w:tcBorders>
                </w:tcPr>
                <w:p w14:paraId="291E3499" w14:textId="1B8B84AE" w:rsidR="009C70C6" w:rsidRPr="00212E60" w:rsidRDefault="009C70C6" w:rsidP="00CD0889">
                  <w:pPr>
                    <w:keepNext w:val="0"/>
                    <w:keepLines w:val="0"/>
                    <w:jc w:val="right"/>
                    <w:rPr>
                      <w:rFonts w:eastAsia="Times New Roman" w:cs="Calibri"/>
                      <w:color w:val="000000"/>
                      <w:lang w:val="en-GB" w:eastAsia="en-GB"/>
                    </w:rPr>
                  </w:pPr>
                  <w:r>
                    <w:rPr>
                      <w:rFonts w:eastAsia="Times New Roman" w:cs="Calibri"/>
                      <w:color w:val="000000"/>
                      <w:lang w:val="en-GB" w:eastAsia="en-GB"/>
                    </w:rPr>
                    <w:t>8</w:t>
                  </w:r>
                </w:p>
              </w:tc>
              <w:tc>
                <w:tcPr>
                  <w:tcW w:w="4402" w:type="dxa"/>
                  <w:tcBorders>
                    <w:top w:val="single" w:sz="8" w:space="0" w:color="auto"/>
                    <w:left w:val="single" w:sz="4" w:space="0" w:color="auto"/>
                    <w:bottom w:val="single" w:sz="8" w:space="0" w:color="auto"/>
                    <w:right w:val="single" w:sz="8" w:space="0" w:color="auto"/>
                  </w:tcBorders>
                  <w:shd w:val="clear" w:color="auto" w:fill="auto"/>
                  <w:hideMark/>
                </w:tcPr>
                <w:p w14:paraId="0B4FB8DD" w14:textId="50A01A4F" w:rsidR="009C70C6" w:rsidRPr="00212E60" w:rsidRDefault="009C70C6" w:rsidP="00DD2636">
                  <w:pPr>
                    <w:keepNext w:val="0"/>
                    <w:keepLines w:val="0"/>
                    <w:rPr>
                      <w:rFonts w:eastAsia="Times New Roman" w:cs="Calibri"/>
                      <w:color w:val="000000"/>
                      <w:lang w:val="en-GB" w:eastAsia="en-GB"/>
                    </w:rPr>
                  </w:pPr>
                  <w:r w:rsidRPr="00212E60">
                    <w:rPr>
                      <w:rFonts w:eastAsia="Times New Roman" w:cs="Calibri"/>
                      <w:color w:val="000000"/>
                      <w:lang w:val="en-GB" w:eastAsia="en-GB"/>
                    </w:rPr>
                    <w:t>Detector response will be independent of changes in mobile phase composition</w:t>
                  </w:r>
                </w:p>
              </w:tc>
              <w:tc>
                <w:tcPr>
                  <w:tcW w:w="3672" w:type="dxa"/>
                  <w:tcBorders>
                    <w:top w:val="nil"/>
                    <w:left w:val="nil"/>
                    <w:bottom w:val="single" w:sz="8" w:space="0" w:color="auto"/>
                    <w:right w:val="single" w:sz="8" w:space="0" w:color="auto"/>
                  </w:tcBorders>
                  <w:shd w:val="clear" w:color="auto" w:fill="auto"/>
                  <w:hideMark/>
                </w:tcPr>
                <w:p w14:paraId="0C73BE25" w14:textId="77777777" w:rsidR="009C70C6" w:rsidRPr="00212E60" w:rsidRDefault="009C70C6" w:rsidP="00396179">
                  <w:pPr>
                    <w:keepNext w:val="0"/>
                    <w:keepLines w:val="0"/>
                    <w:rPr>
                      <w:rFonts w:eastAsia="Times New Roman" w:cs="Calibri"/>
                      <w:color w:val="000000"/>
                      <w:lang w:val="en-GB" w:eastAsia="en-GB"/>
                    </w:rPr>
                  </w:pPr>
                  <w:r w:rsidRPr="00212E60">
                    <w:rPr>
                      <w:rFonts w:eastAsia="Times New Roman" w:cs="Calibri"/>
                      <w:color w:val="000000"/>
                      <w:lang w:val="en-GB" w:eastAsia="en-GB"/>
                    </w:rPr>
                    <w:t>i.e. gradient compatible</w:t>
                  </w:r>
                </w:p>
              </w:tc>
            </w:tr>
            <w:tr w:rsidR="009C70C6" w:rsidRPr="00212E60" w14:paraId="40D43044" w14:textId="77777777" w:rsidTr="00CD0889">
              <w:trPr>
                <w:trHeight w:val="960"/>
              </w:trPr>
              <w:tc>
                <w:tcPr>
                  <w:tcW w:w="1045" w:type="dxa"/>
                  <w:tcBorders>
                    <w:top w:val="single" w:sz="8" w:space="0" w:color="auto"/>
                    <w:left w:val="single" w:sz="4" w:space="0" w:color="auto"/>
                    <w:bottom w:val="single" w:sz="8" w:space="0" w:color="auto"/>
                    <w:right w:val="single" w:sz="8" w:space="0" w:color="auto"/>
                  </w:tcBorders>
                </w:tcPr>
                <w:p w14:paraId="253D3CE1" w14:textId="67CFD3E2" w:rsidR="009C70C6" w:rsidRDefault="009C70C6" w:rsidP="00CD0889">
                  <w:pPr>
                    <w:keepNext w:val="0"/>
                    <w:keepLines w:val="0"/>
                    <w:jc w:val="right"/>
                    <w:rPr>
                      <w:rFonts w:eastAsia="Times New Roman" w:cs="Calibri"/>
                      <w:color w:val="000000"/>
                      <w:lang w:val="en-GB" w:eastAsia="en-GB"/>
                    </w:rPr>
                  </w:pPr>
                  <w:r>
                    <w:rPr>
                      <w:rFonts w:eastAsia="Times New Roman" w:cs="Calibri"/>
                      <w:color w:val="000000"/>
                      <w:lang w:val="en-GB" w:eastAsia="en-GB"/>
                    </w:rPr>
                    <w:t>9</w:t>
                  </w:r>
                </w:p>
              </w:tc>
              <w:tc>
                <w:tcPr>
                  <w:tcW w:w="4402" w:type="dxa"/>
                  <w:tcBorders>
                    <w:top w:val="single" w:sz="8" w:space="0" w:color="auto"/>
                    <w:left w:val="single" w:sz="4" w:space="0" w:color="auto"/>
                    <w:bottom w:val="single" w:sz="8" w:space="0" w:color="auto"/>
                    <w:right w:val="single" w:sz="8" w:space="0" w:color="auto"/>
                  </w:tcBorders>
                  <w:shd w:val="clear" w:color="auto" w:fill="auto"/>
                  <w:hideMark/>
                </w:tcPr>
                <w:p w14:paraId="2347503E" w14:textId="06D49AA4" w:rsidR="009C70C6" w:rsidRPr="00212E60" w:rsidRDefault="009C70C6" w:rsidP="00DD2636">
                  <w:pPr>
                    <w:keepNext w:val="0"/>
                    <w:keepLines w:val="0"/>
                    <w:rPr>
                      <w:rFonts w:eastAsia="Times New Roman" w:cs="Calibri"/>
                      <w:color w:val="000000"/>
                      <w:lang w:val="en-GB" w:eastAsia="en-GB"/>
                    </w:rPr>
                  </w:pPr>
                  <w:r>
                    <w:rPr>
                      <w:rFonts w:eastAsia="Times New Roman" w:cs="Calibri"/>
                      <w:color w:val="000000"/>
                      <w:lang w:val="en-GB" w:eastAsia="en-GB"/>
                    </w:rPr>
                    <w:t>Control and data acquisition via</w:t>
                  </w:r>
                  <w:r w:rsidRPr="00212E60">
                    <w:rPr>
                      <w:rFonts w:eastAsia="Times New Roman" w:cs="Calibri"/>
                      <w:color w:val="000000"/>
                      <w:lang w:val="en-GB" w:eastAsia="en-GB"/>
                    </w:rPr>
                    <w:t xml:space="preserve"> vendor</w:t>
                  </w:r>
                  <w:r>
                    <w:rPr>
                      <w:rFonts w:eastAsia="Times New Roman" w:cs="Calibri"/>
                      <w:color w:val="000000"/>
                      <w:lang w:val="en-GB" w:eastAsia="en-GB"/>
                    </w:rPr>
                    <w:t>’</w:t>
                  </w:r>
                  <w:r w:rsidRPr="00212E60">
                    <w:rPr>
                      <w:rFonts w:eastAsia="Times New Roman" w:cs="Calibri"/>
                      <w:color w:val="000000"/>
                      <w:lang w:val="en-GB" w:eastAsia="en-GB"/>
                    </w:rPr>
                    <w:t>s own</w:t>
                  </w:r>
                  <w:r>
                    <w:rPr>
                      <w:rFonts w:eastAsia="Times New Roman" w:cs="Calibri"/>
                      <w:color w:val="000000"/>
                      <w:lang w:val="en-GB" w:eastAsia="en-GB"/>
                    </w:rPr>
                    <w:t xml:space="preserve"> (if applicable)</w:t>
                  </w:r>
                  <w:r w:rsidRPr="00212E60">
                    <w:rPr>
                      <w:rFonts w:eastAsia="Times New Roman" w:cs="Calibri"/>
                      <w:color w:val="000000"/>
                      <w:lang w:val="en-GB" w:eastAsia="en-GB"/>
                    </w:rPr>
                    <w:t xml:space="preserve"> and other</w:t>
                  </w:r>
                  <w:r>
                    <w:rPr>
                      <w:rFonts w:eastAsia="Times New Roman" w:cs="Calibri"/>
                      <w:color w:val="000000"/>
                      <w:lang w:val="en-GB" w:eastAsia="en-GB"/>
                    </w:rPr>
                    <w:t xml:space="preserve"> vendor’s</w:t>
                  </w:r>
                  <w:r w:rsidRPr="00212E60">
                    <w:rPr>
                      <w:rFonts w:eastAsia="Times New Roman" w:cs="Calibri"/>
                      <w:color w:val="000000"/>
                      <w:lang w:val="en-GB" w:eastAsia="en-GB"/>
                    </w:rPr>
                    <w:t xml:space="preserve"> chromatography data systems</w:t>
                  </w:r>
                </w:p>
              </w:tc>
              <w:tc>
                <w:tcPr>
                  <w:tcW w:w="3672" w:type="dxa"/>
                  <w:tcBorders>
                    <w:top w:val="nil"/>
                    <w:left w:val="nil"/>
                    <w:bottom w:val="single" w:sz="8" w:space="0" w:color="auto"/>
                    <w:right w:val="single" w:sz="8" w:space="0" w:color="auto"/>
                  </w:tcBorders>
                  <w:shd w:val="clear" w:color="auto" w:fill="auto"/>
                  <w:hideMark/>
                </w:tcPr>
                <w:p w14:paraId="01DE1B91" w14:textId="764AA8EB" w:rsidR="009C70C6" w:rsidRPr="00212E60" w:rsidRDefault="009C70C6" w:rsidP="00396179">
                  <w:pPr>
                    <w:keepNext w:val="0"/>
                    <w:keepLines w:val="0"/>
                    <w:rPr>
                      <w:rFonts w:eastAsia="Times New Roman" w:cs="Calibri"/>
                      <w:color w:val="000000"/>
                      <w:lang w:val="en-GB" w:eastAsia="en-GB"/>
                    </w:rPr>
                  </w:pPr>
                  <w:r w:rsidRPr="00212E60">
                    <w:rPr>
                      <w:rFonts w:eastAsia="Times New Roman" w:cs="Calibri"/>
                      <w:color w:val="000000"/>
                      <w:lang w:val="en-GB" w:eastAsia="en-GB"/>
                    </w:rPr>
                    <w:t xml:space="preserve">Software </w:t>
                  </w:r>
                  <w:r>
                    <w:rPr>
                      <w:rFonts w:eastAsia="Times New Roman" w:cs="Calibri"/>
                      <w:color w:val="000000"/>
                      <w:lang w:val="en-GB" w:eastAsia="en-GB"/>
                    </w:rPr>
                    <w:t xml:space="preserve">and hardware </w:t>
                  </w:r>
                  <w:r w:rsidRPr="00212E60">
                    <w:rPr>
                      <w:rFonts w:eastAsia="Times New Roman" w:cs="Calibri"/>
                      <w:color w:val="000000"/>
                      <w:lang w:val="en-GB" w:eastAsia="en-GB"/>
                    </w:rPr>
                    <w:t>agnostic</w:t>
                  </w:r>
                  <w:r>
                    <w:rPr>
                      <w:rFonts w:eastAsia="Times New Roman" w:cs="Calibri"/>
                      <w:color w:val="000000"/>
                      <w:lang w:val="en-GB" w:eastAsia="en-GB"/>
                    </w:rPr>
                    <w:t xml:space="preserve">. </w:t>
                  </w:r>
                </w:p>
              </w:tc>
            </w:tr>
            <w:tr w:rsidR="009C70C6" w:rsidRPr="00212E60" w14:paraId="716A7AC8" w14:textId="77777777" w:rsidTr="00CD0889">
              <w:trPr>
                <w:trHeight w:val="1275"/>
              </w:trPr>
              <w:tc>
                <w:tcPr>
                  <w:tcW w:w="1045" w:type="dxa"/>
                  <w:tcBorders>
                    <w:top w:val="single" w:sz="8" w:space="0" w:color="auto"/>
                    <w:left w:val="single" w:sz="4" w:space="0" w:color="auto"/>
                    <w:bottom w:val="single" w:sz="8" w:space="0" w:color="auto"/>
                    <w:right w:val="single" w:sz="8" w:space="0" w:color="auto"/>
                  </w:tcBorders>
                </w:tcPr>
                <w:p w14:paraId="157EC74B" w14:textId="39C0D235" w:rsidR="009C70C6" w:rsidRPr="00212E60" w:rsidRDefault="009C70C6" w:rsidP="00CD0889">
                  <w:pPr>
                    <w:keepNext w:val="0"/>
                    <w:keepLines w:val="0"/>
                    <w:jc w:val="right"/>
                    <w:rPr>
                      <w:rFonts w:eastAsia="Times New Roman" w:cs="Calibri"/>
                      <w:color w:val="000000"/>
                      <w:lang w:val="en-GB" w:eastAsia="en-GB"/>
                    </w:rPr>
                  </w:pPr>
                  <w:r>
                    <w:rPr>
                      <w:rFonts w:eastAsia="Times New Roman" w:cs="Calibri"/>
                      <w:color w:val="000000"/>
                      <w:lang w:val="en-GB" w:eastAsia="en-GB"/>
                    </w:rPr>
                    <w:t>10</w:t>
                  </w:r>
                </w:p>
              </w:tc>
              <w:tc>
                <w:tcPr>
                  <w:tcW w:w="4402" w:type="dxa"/>
                  <w:tcBorders>
                    <w:top w:val="single" w:sz="8" w:space="0" w:color="auto"/>
                    <w:left w:val="single" w:sz="4" w:space="0" w:color="auto"/>
                    <w:bottom w:val="single" w:sz="8" w:space="0" w:color="auto"/>
                    <w:right w:val="single" w:sz="8" w:space="0" w:color="auto"/>
                  </w:tcBorders>
                  <w:shd w:val="clear" w:color="auto" w:fill="auto"/>
                  <w:hideMark/>
                </w:tcPr>
                <w:p w14:paraId="274C6917" w14:textId="3955392A" w:rsidR="009C70C6" w:rsidRPr="00212E60" w:rsidRDefault="009C70C6" w:rsidP="00DD2636">
                  <w:pPr>
                    <w:keepNext w:val="0"/>
                    <w:keepLines w:val="0"/>
                    <w:rPr>
                      <w:rFonts w:eastAsia="Times New Roman" w:cs="Calibri"/>
                      <w:color w:val="000000"/>
                      <w:lang w:val="en-GB" w:eastAsia="en-GB"/>
                    </w:rPr>
                  </w:pPr>
                  <w:r w:rsidRPr="00212E60">
                    <w:rPr>
                      <w:rFonts w:eastAsia="Times New Roman" w:cs="Calibri"/>
                      <w:color w:val="000000"/>
                      <w:lang w:val="en-GB" w:eastAsia="en-GB"/>
                    </w:rPr>
                    <w:t>Reproducible results over time</w:t>
                  </w:r>
                </w:p>
              </w:tc>
              <w:tc>
                <w:tcPr>
                  <w:tcW w:w="3672" w:type="dxa"/>
                  <w:tcBorders>
                    <w:top w:val="nil"/>
                    <w:left w:val="nil"/>
                    <w:bottom w:val="single" w:sz="8" w:space="0" w:color="auto"/>
                    <w:right w:val="single" w:sz="8" w:space="0" w:color="auto"/>
                  </w:tcBorders>
                  <w:shd w:val="clear" w:color="auto" w:fill="auto"/>
                  <w:hideMark/>
                </w:tcPr>
                <w:p w14:paraId="4892EF90" w14:textId="77777777" w:rsidR="009C70C6" w:rsidRDefault="009C70C6" w:rsidP="00396179">
                  <w:pPr>
                    <w:keepNext w:val="0"/>
                    <w:keepLines w:val="0"/>
                    <w:rPr>
                      <w:rFonts w:eastAsia="Times New Roman" w:cs="Calibri"/>
                      <w:color w:val="000000"/>
                      <w:lang w:val="en-GB" w:eastAsia="en-GB"/>
                    </w:rPr>
                  </w:pPr>
                  <w:r>
                    <w:rPr>
                      <w:rFonts w:eastAsia="Times New Roman" w:cs="Calibri"/>
                      <w:color w:val="000000"/>
                      <w:lang w:val="en-GB" w:eastAsia="en-GB"/>
                    </w:rPr>
                    <w:t>A</w:t>
                  </w:r>
                  <w:r w:rsidRPr="00212E60">
                    <w:rPr>
                      <w:rFonts w:eastAsia="Times New Roman" w:cs="Calibri"/>
                      <w:color w:val="000000"/>
                      <w:lang w:val="en-GB" w:eastAsia="en-GB"/>
                    </w:rPr>
                    <w:t xml:space="preserve">ble to produce consistent results over time for the same sample. </w:t>
                  </w:r>
                </w:p>
                <w:p w14:paraId="39684D4E" w14:textId="6FF4FD38" w:rsidR="009C70C6" w:rsidRPr="00212E60" w:rsidRDefault="009C70C6" w:rsidP="00396179">
                  <w:pPr>
                    <w:keepNext w:val="0"/>
                    <w:keepLines w:val="0"/>
                    <w:rPr>
                      <w:rFonts w:eastAsia="Times New Roman" w:cs="Calibri"/>
                      <w:color w:val="000000"/>
                      <w:lang w:val="en-GB" w:eastAsia="en-GB"/>
                    </w:rPr>
                  </w:pPr>
                  <w:r w:rsidRPr="00212E60">
                    <w:rPr>
                      <w:rFonts w:eastAsia="Times New Roman" w:cs="Calibri"/>
                      <w:color w:val="000000"/>
                      <w:lang w:val="en-GB" w:eastAsia="en-GB"/>
                    </w:rPr>
                    <w:t>Ability to analyse the same samples and deliver area %RSD &lt;1-2.</w:t>
                  </w:r>
                </w:p>
              </w:tc>
            </w:tr>
          </w:tbl>
          <w:p w14:paraId="34A6A655" w14:textId="7847E910" w:rsidR="00DD4187" w:rsidRDefault="00DD4187" w:rsidP="00AB089F">
            <w:pPr>
              <w:keepNext w:val="0"/>
              <w:keepLines w:val="0"/>
            </w:pPr>
          </w:p>
          <w:p w14:paraId="4806FCBE" w14:textId="18E465E7" w:rsidR="00703D3A" w:rsidRPr="005B2898" w:rsidRDefault="00703D3A" w:rsidP="00F01A64">
            <w:pPr>
              <w:keepNext w:val="0"/>
              <w:keepLines w:val="0"/>
            </w:pPr>
          </w:p>
        </w:tc>
      </w:tr>
    </w:tbl>
    <w:p w14:paraId="533B2919" w14:textId="77777777" w:rsidR="00CC54AC" w:rsidRPr="005B2898" w:rsidRDefault="00530F7B" w:rsidP="00612F49">
      <w:pPr>
        <w:pStyle w:val="Heading3"/>
      </w:pPr>
      <w:bookmarkStart w:id="22" w:name="_Toc84246801"/>
      <w:r w:rsidRPr="005B2898">
        <w:t>Availability Requirements</w:t>
      </w:r>
      <w:bookmarkEnd w:id="22"/>
    </w:p>
    <w:tbl>
      <w:tblPr>
        <w:tblStyle w:val="TableGrid"/>
        <w:tblW w:w="0" w:type="auto"/>
        <w:tblLook w:val="04A0" w:firstRow="1" w:lastRow="0" w:firstColumn="1" w:lastColumn="0" w:noHBand="0" w:noVBand="1"/>
      </w:tblPr>
      <w:tblGrid>
        <w:gridCol w:w="9350"/>
      </w:tblGrid>
      <w:tr w:rsidR="00530F7B" w14:paraId="3212A983" w14:textId="77777777" w:rsidTr="00D15344">
        <w:trPr>
          <w:trHeight w:val="1872"/>
        </w:trPr>
        <w:tc>
          <w:tcPr>
            <w:tcW w:w="9576" w:type="dxa"/>
            <w:shd w:val="clear" w:color="auto" w:fill="D9D9D9" w:themeFill="background1" w:themeFillShade="D9"/>
          </w:tcPr>
          <w:p w14:paraId="1E401804" w14:textId="77777777" w:rsidR="0086051F" w:rsidRDefault="00EA60A0" w:rsidP="005845CA">
            <w:r>
              <w:t>During the project</w:t>
            </w:r>
            <w:r w:rsidR="005A0872">
              <w:t>,</w:t>
            </w:r>
            <w:r>
              <w:t xml:space="preserve"> ETC anticipates the creation and availability of prototype(s) for evaluation to aid in the design of the instrument.  </w:t>
            </w:r>
            <w:r w:rsidR="00945BD6">
              <w:t>While the group</w:t>
            </w:r>
            <w:r w:rsidR="00347833">
              <w:t xml:space="preserve"> member</w:t>
            </w:r>
            <w:r w:rsidR="00703D3A">
              <w:t>ship</w:t>
            </w:r>
            <w:r w:rsidR="00945BD6">
              <w:t xml:space="preserve"> span both Europe and the U</w:t>
            </w:r>
            <w:r w:rsidR="0086051F">
              <w:t>.</w:t>
            </w:r>
            <w:r w:rsidR="00945BD6">
              <w:t>S</w:t>
            </w:r>
            <w:r w:rsidR="0086051F">
              <w:t>.</w:t>
            </w:r>
            <w:r w:rsidR="00945BD6">
              <w:t xml:space="preserve">, it is envisaged that testing will only </w:t>
            </w:r>
            <w:r w:rsidR="00347833">
              <w:t>occur within the U</w:t>
            </w:r>
            <w:r w:rsidR="0086051F">
              <w:t>.</w:t>
            </w:r>
            <w:r w:rsidR="00347833">
              <w:t xml:space="preserve">S. </w:t>
            </w:r>
          </w:p>
          <w:p w14:paraId="60F0BB16" w14:textId="77777777" w:rsidR="0086051F" w:rsidRDefault="0086051F" w:rsidP="005845CA"/>
          <w:p w14:paraId="507C6CDE" w14:textId="77777777" w:rsidR="0086051F" w:rsidRDefault="00EA60A0" w:rsidP="005845CA">
            <w:r>
              <w:t>Upon conclusion of the project, it is expected that a commercial version of the instrument will</w:t>
            </w:r>
            <w:r w:rsidR="0086051F">
              <w:t>:</w:t>
            </w:r>
          </w:p>
          <w:p w14:paraId="1C1B03DE" w14:textId="0BC97D02" w:rsidR="0086051F" w:rsidRDefault="0086051F" w:rsidP="003A76D2">
            <w:pPr>
              <w:pStyle w:val="ListParagraph"/>
              <w:numPr>
                <w:ilvl w:val="0"/>
                <w:numId w:val="24"/>
              </w:numPr>
            </w:pPr>
            <w:r>
              <w:t xml:space="preserve">Be made available as a commercial product including support </w:t>
            </w:r>
            <w:r w:rsidR="00EA60A0">
              <w:t xml:space="preserve">within approximately </w:t>
            </w:r>
            <w:r w:rsidR="00791E53">
              <w:t>1</w:t>
            </w:r>
            <w:r w:rsidR="00EA60A0">
              <w:t xml:space="preserve"> year</w:t>
            </w:r>
            <w:r w:rsidR="00FB54CE">
              <w:t>.</w:t>
            </w:r>
          </w:p>
          <w:p w14:paraId="1898682F" w14:textId="77777777" w:rsidR="0086051F" w:rsidRPr="005022A5" w:rsidRDefault="0086051F" w:rsidP="0086051F">
            <w:pPr>
              <w:numPr>
                <w:ilvl w:val="0"/>
                <w:numId w:val="24"/>
              </w:numPr>
            </w:pPr>
            <w:r w:rsidRPr="005022A5">
              <w:t>Any requisite service on the instrument should be available globally.</w:t>
            </w:r>
          </w:p>
          <w:p w14:paraId="29E195C3" w14:textId="77777777" w:rsidR="0086051F" w:rsidRDefault="0086051F" w:rsidP="0086051F">
            <w:pPr>
              <w:numPr>
                <w:ilvl w:val="0"/>
                <w:numId w:val="24"/>
              </w:numPr>
            </w:pPr>
            <w:r w:rsidRPr="005022A5">
              <w:t>Vendor-provided, hardware and software support is expected for the reasonable life of the product</w:t>
            </w:r>
            <w:r>
              <w:t>.</w:t>
            </w:r>
          </w:p>
          <w:p w14:paraId="716578B9" w14:textId="2868691F" w:rsidR="00EA60A0" w:rsidRDefault="0086051F" w:rsidP="003A76D2">
            <w:pPr>
              <w:pStyle w:val="ListParagraph"/>
              <w:numPr>
                <w:ilvl w:val="0"/>
                <w:numId w:val="24"/>
              </w:numPr>
            </w:pPr>
            <w:r w:rsidRPr="005022A5">
              <w:t>Hardware, software, and firmware updates should be field deployable and available at reasonable cost following launch of the commercial technology.</w:t>
            </w:r>
          </w:p>
          <w:p w14:paraId="03D8DFE9" w14:textId="77777777" w:rsidR="00F02649" w:rsidRPr="005B2898" w:rsidRDefault="00F02649" w:rsidP="005845CA"/>
        </w:tc>
      </w:tr>
    </w:tbl>
    <w:p w14:paraId="0CD960F4" w14:textId="77777777" w:rsidR="00DA5CE8" w:rsidRPr="00081E3E" w:rsidRDefault="00DA5CE8" w:rsidP="00DA5CE8">
      <w:pPr>
        <w:pStyle w:val="Heading3"/>
      </w:pPr>
      <w:bookmarkStart w:id="23" w:name="_Toc74729842"/>
      <w:bookmarkStart w:id="24" w:name="_Toc84246802"/>
      <w:r>
        <w:t>Licensing Requirements for Commercialized Product</w:t>
      </w:r>
      <w:bookmarkEnd w:id="23"/>
      <w:bookmarkEnd w:id="24"/>
    </w:p>
    <w:tbl>
      <w:tblPr>
        <w:tblStyle w:val="TableGrid"/>
        <w:tblpPr w:leftFromText="187" w:rightFromText="187" w:vertAnchor="text" w:tblpY="1"/>
        <w:tblW w:w="0" w:type="auto"/>
        <w:tblLook w:val="04A0" w:firstRow="1" w:lastRow="0" w:firstColumn="1" w:lastColumn="0" w:noHBand="0" w:noVBand="1"/>
      </w:tblPr>
      <w:tblGrid>
        <w:gridCol w:w="9350"/>
      </w:tblGrid>
      <w:tr w:rsidR="00DA5CE8" w14:paraId="425C653A" w14:textId="77777777" w:rsidTr="008F2CCF">
        <w:trPr>
          <w:cantSplit/>
          <w:trHeight w:val="1872"/>
        </w:trPr>
        <w:tc>
          <w:tcPr>
            <w:tcW w:w="9350" w:type="dxa"/>
            <w:shd w:val="clear" w:color="auto" w:fill="D9D9D9" w:themeFill="background1" w:themeFillShade="D9"/>
          </w:tcPr>
          <w:p w14:paraId="01EE3E4B" w14:textId="48958754" w:rsidR="00DA5CE8" w:rsidRDefault="00DD2636" w:rsidP="003A76D2">
            <w:pPr>
              <w:pStyle w:val="ListParagraph"/>
              <w:keepNext w:val="0"/>
              <w:keepLines w:val="0"/>
              <w:numPr>
                <w:ilvl w:val="0"/>
                <w:numId w:val="30"/>
              </w:numPr>
            </w:pPr>
            <w:r>
              <w:t xml:space="preserve">Any </w:t>
            </w:r>
            <w:r w:rsidR="0086051F">
              <w:t>s</w:t>
            </w:r>
            <w:r w:rsidR="00DA5CE8" w:rsidRPr="009357C6">
              <w:t xml:space="preserve">oftware </w:t>
            </w:r>
            <w:r>
              <w:t xml:space="preserve">required to evaluate and test the instrument (e.g., to acquire data, to control the instrument, and/or to interface with existing software) </w:t>
            </w:r>
            <w:r w:rsidR="00DA5CE8" w:rsidRPr="009357C6">
              <w:t>will be licensed to ETC participants at no cost during (i) development and (ii) a mutually agreed beta testing period.</w:t>
            </w:r>
            <w:r w:rsidR="00DA5CE8">
              <w:t xml:space="preserve"> </w:t>
            </w:r>
            <w:r w:rsidR="00DA5CE8" w:rsidRPr="009357C6">
              <w:t xml:space="preserve">Thereafter, software will be available for licensing on a perpetual basis or subscription basis at the option of </w:t>
            </w:r>
            <w:r w:rsidR="00DA5CE8">
              <w:t>customer</w:t>
            </w:r>
            <w:r w:rsidR="00DA5CE8" w:rsidRPr="009357C6">
              <w:t xml:space="preserve">.  </w:t>
            </w:r>
          </w:p>
          <w:p w14:paraId="2BD87E11" w14:textId="77777777" w:rsidR="00DA5CE8" w:rsidRDefault="00DA5CE8" w:rsidP="003A76D2">
            <w:pPr>
              <w:pStyle w:val="ListParagraph"/>
              <w:keepNext w:val="0"/>
              <w:keepLines w:val="0"/>
              <w:numPr>
                <w:ilvl w:val="0"/>
                <w:numId w:val="30"/>
              </w:numPr>
            </w:pPr>
            <w:r>
              <w:t xml:space="preserve">Software shall be available for self-hosting by (or on behalf of) customer even if the collaborator elects to make a SaaS alternative available.  </w:t>
            </w:r>
          </w:p>
          <w:p w14:paraId="2B691C35" w14:textId="77777777" w:rsidR="00DA5CE8" w:rsidRDefault="00DA5CE8" w:rsidP="003A76D2">
            <w:pPr>
              <w:pStyle w:val="ListParagraph"/>
              <w:keepNext w:val="0"/>
              <w:keepLines w:val="0"/>
              <w:numPr>
                <w:ilvl w:val="0"/>
                <w:numId w:val="30"/>
              </w:numPr>
            </w:pPr>
            <w:r w:rsidRPr="009357C6">
              <w:t>The collaborator shall make available industry standard support.</w:t>
            </w:r>
          </w:p>
          <w:p w14:paraId="7A6BF96A" w14:textId="77777777" w:rsidR="00DA5CE8" w:rsidRDefault="00DA5CE8" w:rsidP="003A76D2">
            <w:pPr>
              <w:pStyle w:val="ListParagraph"/>
              <w:keepNext w:val="0"/>
              <w:keepLines w:val="0"/>
              <w:numPr>
                <w:ilvl w:val="0"/>
                <w:numId w:val="30"/>
              </w:numPr>
            </w:pPr>
            <w:r>
              <w:t>Ownership of data generated on system resides with customer.</w:t>
            </w:r>
          </w:p>
          <w:p w14:paraId="57751967" w14:textId="77777777" w:rsidR="00DA5CE8" w:rsidRPr="005B2898" w:rsidRDefault="00DA5CE8" w:rsidP="008F2CCF">
            <w:pPr>
              <w:pStyle w:val="ListParagraph"/>
              <w:keepNext w:val="0"/>
              <w:keepLines w:val="0"/>
              <w:ind w:left="360"/>
            </w:pPr>
          </w:p>
        </w:tc>
      </w:tr>
    </w:tbl>
    <w:p w14:paraId="72971856" w14:textId="422192BB" w:rsidR="006F76FA" w:rsidRDefault="006F76FA">
      <w:pPr>
        <w:keepNext w:val="0"/>
        <w:keepLines w:val="0"/>
        <w:rPr>
          <w:rFonts w:eastAsia="Times New Roman" w:cs="Times New Roman"/>
          <w:b/>
          <w:bCs/>
        </w:rPr>
      </w:pPr>
      <w:r>
        <w:br w:type="page"/>
      </w:r>
    </w:p>
    <w:p w14:paraId="021B8B57" w14:textId="767D8534" w:rsidR="003F73F1" w:rsidRPr="005B2898" w:rsidRDefault="003F73F1" w:rsidP="00612F49">
      <w:pPr>
        <w:pStyle w:val="Heading1"/>
      </w:pPr>
      <w:bookmarkStart w:id="25" w:name="_Toc82433464"/>
      <w:bookmarkStart w:id="26" w:name="_Toc82433873"/>
      <w:bookmarkStart w:id="27" w:name="_Toc82433913"/>
      <w:bookmarkStart w:id="28" w:name="_Toc82433959"/>
      <w:bookmarkStart w:id="29" w:name="_Toc82446588"/>
      <w:bookmarkStart w:id="30" w:name="_Toc82433465"/>
      <w:bookmarkStart w:id="31" w:name="_Toc82433874"/>
      <w:bookmarkStart w:id="32" w:name="_Toc82433914"/>
      <w:bookmarkStart w:id="33" w:name="_Toc82433960"/>
      <w:bookmarkStart w:id="34" w:name="_Toc82446589"/>
      <w:bookmarkStart w:id="35" w:name="_Toc82433466"/>
      <w:bookmarkStart w:id="36" w:name="_Toc82433875"/>
      <w:bookmarkStart w:id="37" w:name="_Toc82433915"/>
      <w:bookmarkStart w:id="38" w:name="_Toc82433961"/>
      <w:bookmarkStart w:id="39" w:name="_Toc82446590"/>
      <w:bookmarkStart w:id="40" w:name="_Toc82433467"/>
      <w:bookmarkStart w:id="41" w:name="_Toc82433876"/>
      <w:bookmarkStart w:id="42" w:name="_Toc82433916"/>
      <w:bookmarkStart w:id="43" w:name="_Toc82433962"/>
      <w:bookmarkStart w:id="44" w:name="_Toc82446591"/>
      <w:bookmarkStart w:id="45" w:name="_Toc82433468"/>
      <w:bookmarkStart w:id="46" w:name="_Toc82433877"/>
      <w:bookmarkStart w:id="47" w:name="_Toc82433917"/>
      <w:bookmarkStart w:id="48" w:name="_Toc82433963"/>
      <w:bookmarkStart w:id="49" w:name="_Toc82446592"/>
      <w:bookmarkStart w:id="50" w:name="_Toc8424680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5B2898">
        <w:t>Criteria for Evaluation</w:t>
      </w:r>
      <w:bookmarkEnd w:id="50"/>
    </w:p>
    <w:tbl>
      <w:tblPr>
        <w:tblStyle w:val="TableGrid"/>
        <w:tblW w:w="0" w:type="auto"/>
        <w:tblLook w:val="04A0" w:firstRow="1" w:lastRow="0" w:firstColumn="1" w:lastColumn="0" w:noHBand="0" w:noVBand="1"/>
      </w:tblPr>
      <w:tblGrid>
        <w:gridCol w:w="9350"/>
      </w:tblGrid>
      <w:tr w:rsidR="007474D0" w14:paraId="535A4670" w14:textId="77777777" w:rsidTr="007474D0">
        <w:trPr>
          <w:trHeight w:val="1152"/>
        </w:trPr>
        <w:tc>
          <w:tcPr>
            <w:tcW w:w="9576" w:type="dxa"/>
            <w:shd w:val="clear" w:color="auto" w:fill="D9D9D9" w:themeFill="background1" w:themeFillShade="D9"/>
          </w:tcPr>
          <w:p w14:paraId="75BD2839" w14:textId="046383B4" w:rsidR="007474D0" w:rsidRDefault="007474D0" w:rsidP="00431E9B">
            <w:r>
              <w:t xml:space="preserve">The ETC will evaluate the responses to this </w:t>
            </w:r>
            <w:r w:rsidR="009F4AB7">
              <w:t>RFP</w:t>
            </w:r>
            <w:r>
              <w:t xml:space="preserve"> based on the vendor’s ability to:</w:t>
            </w:r>
          </w:p>
          <w:p w14:paraId="74BD0592" w14:textId="77777777" w:rsidR="00034A4B" w:rsidRDefault="00034A4B" w:rsidP="00431E9B">
            <w:pPr>
              <w:pStyle w:val="ListParagraph"/>
              <w:numPr>
                <w:ilvl w:val="0"/>
                <w:numId w:val="5"/>
              </w:numPr>
            </w:pPr>
            <w:r w:rsidRPr="00034A4B">
              <w:t>Provide response with desire to participate in collaboration.</w:t>
            </w:r>
          </w:p>
          <w:p w14:paraId="6572D4C0" w14:textId="7B729D29" w:rsidR="00396179" w:rsidRDefault="00396179" w:rsidP="00431E9B">
            <w:pPr>
              <w:pStyle w:val="ListParagraph"/>
              <w:numPr>
                <w:ilvl w:val="0"/>
                <w:numId w:val="5"/>
              </w:numPr>
            </w:pPr>
            <w:r>
              <w:t>Demonstrate interest in commercialization of the jointly developed technology.</w:t>
            </w:r>
          </w:p>
          <w:p w14:paraId="128BB458" w14:textId="5FC57E39" w:rsidR="007474D0" w:rsidRDefault="007474D0" w:rsidP="00431E9B">
            <w:pPr>
              <w:pStyle w:val="ListParagraph"/>
              <w:numPr>
                <w:ilvl w:val="0"/>
                <w:numId w:val="5"/>
              </w:numPr>
            </w:pPr>
            <w:r>
              <w:t>Meet the functional</w:t>
            </w:r>
            <w:r w:rsidR="00570E73">
              <w:t>, performance,</w:t>
            </w:r>
            <w:r>
              <w:t xml:space="preserve"> and technical requirements described in this </w:t>
            </w:r>
            <w:r w:rsidR="00803589">
              <w:t>RF</w:t>
            </w:r>
            <w:r w:rsidR="00F01A64">
              <w:t>P</w:t>
            </w:r>
            <w:r>
              <w:t xml:space="preserve"> as evidenced by the </w:t>
            </w:r>
            <w:r w:rsidR="00803589">
              <w:t>RF</w:t>
            </w:r>
            <w:r w:rsidR="00F01A64">
              <w:t>P</w:t>
            </w:r>
            <w:r>
              <w:t xml:space="preserve"> response and presentations made to ETC</w:t>
            </w:r>
            <w:r w:rsidR="00951FA4">
              <w:t>.</w:t>
            </w:r>
          </w:p>
          <w:p w14:paraId="149242A7"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4A13BA5D" w14:textId="2F49E90E" w:rsidR="007474D0" w:rsidRDefault="007474D0" w:rsidP="00431E9B">
            <w:pPr>
              <w:pStyle w:val="ListParagraph"/>
              <w:numPr>
                <w:ilvl w:val="0"/>
                <w:numId w:val="5"/>
              </w:numPr>
            </w:pPr>
            <w:r>
              <w:t xml:space="preserve">Demonstrate domain expertise and an ability to work collaboratively with </w:t>
            </w:r>
            <w:r w:rsidR="005F6ED1">
              <w:t xml:space="preserve">the </w:t>
            </w:r>
            <w:r>
              <w:t>ETC</w:t>
            </w:r>
            <w:r w:rsidR="00570E73">
              <w:t>.</w:t>
            </w:r>
          </w:p>
          <w:p w14:paraId="71E15660"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6CBBA3D9"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7589A926" w14:textId="77777777"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14:paraId="3D2B179B" w14:textId="77777777" w:rsidR="002618B6" w:rsidRDefault="002618B6" w:rsidP="002618B6"/>
          <w:p w14:paraId="39357871" w14:textId="2BD27CDF" w:rsidR="002618B6" w:rsidRDefault="00396179" w:rsidP="00516E52">
            <w:r>
              <w:t>Please note that due to the volume of responses received, ETC only provides general updates related to the status of the review process and will not provide individualized feedback as to why a particular proposal was not selected by ETC.</w:t>
            </w:r>
          </w:p>
        </w:tc>
      </w:tr>
    </w:tbl>
    <w:p w14:paraId="494D2A27" w14:textId="23B20D8E" w:rsidR="003F73F1" w:rsidRPr="005B2898" w:rsidRDefault="0035165F" w:rsidP="001A2959">
      <w:pPr>
        <w:pStyle w:val="Heading1"/>
      </w:pPr>
      <w:bookmarkStart w:id="51" w:name="_Toc84246804"/>
      <w:r w:rsidRPr="005B2898">
        <w:t>Respondent</w:t>
      </w:r>
      <w:r w:rsidR="003F73F1" w:rsidRPr="005B2898">
        <w:t xml:space="preserve"> Profile</w:t>
      </w:r>
      <w:r w:rsidR="00E05D95">
        <w:t xml:space="preserve"> </w:t>
      </w:r>
      <w:r w:rsidR="00E05D95" w:rsidRPr="00E14D75">
        <w:rPr>
          <w:i/>
          <w:sz w:val="22"/>
        </w:rPr>
        <w:t xml:space="preserve">(to be completed by </w:t>
      </w:r>
      <w:r w:rsidR="00803589">
        <w:rPr>
          <w:i/>
          <w:sz w:val="22"/>
        </w:rPr>
        <w:t>RF</w:t>
      </w:r>
      <w:r w:rsidR="00F01A64">
        <w:rPr>
          <w:i/>
          <w:sz w:val="22"/>
        </w:rPr>
        <w:t>P</w:t>
      </w:r>
      <w:r w:rsidR="00E05D95" w:rsidRPr="00E14D75">
        <w:rPr>
          <w:i/>
          <w:sz w:val="22"/>
        </w:rPr>
        <w:t xml:space="preserve"> respondent)</w:t>
      </w:r>
      <w:bookmarkEnd w:id="51"/>
    </w:p>
    <w:p w14:paraId="3056F07D" w14:textId="77777777" w:rsidR="008A5A5E" w:rsidRDefault="008A5A5E" w:rsidP="0030651A">
      <w:pPr>
        <w:jc w:val="both"/>
      </w:pPr>
      <w:r>
        <w:t>Please provide information to the following:</w:t>
      </w:r>
    </w:p>
    <w:p w14:paraId="1254A87B" w14:textId="77777777" w:rsidR="008A5A5E" w:rsidRPr="005B2898" w:rsidRDefault="0035165F" w:rsidP="00612F49">
      <w:pPr>
        <w:pStyle w:val="Heading2"/>
      </w:pPr>
      <w:bookmarkStart w:id="52" w:name="_Toc84246805"/>
      <w:r w:rsidRPr="005B2898">
        <w:t xml:space="preserve">Company/Organization </w:t>
      </w:r>
      <w:r w:rsidR="008A5A5E" w:rsidRPr="005B2898">
        <w:t>Information</w:t>
      </w:r>
      <w:bookmarkEnd w:id="52"/>
    </w:p>
    <w:tbl>
      <w:tblPr>
        <w:tblStyle w:val="TableGrid"/>
        <w:tblW w:w="8478" w:type="dxa"/>
        <w:tblLook w:val="04A0" w:firstRow="1" w:lastRow="0" w:firstColumn="1" w:lastColumn="0" w:noHBand="0" w:noVBand="1"/>
      </w:tblPr>
      <w:tblGrid>
        <w:gridCol w:w="3348"/>
        <w:gridCol w:w="5130"/>
      </w:tblGrid>
      <w:tr w:rsidR="008A5A5E" w14:paraId="0D36C7FE" w14:textId="77777777" w:rsidTr="0035165F">
        <w:trPr>
          <w:trHeight w:val="432"/>
        </w:trPr>
        <w:tc>
          <w:tcPr>
            <w:tcW w:w="3348" w:type="dxa"/>
            <w:tcBorders>
              <w:top w:val="nil"/>
              <w:left w:val="nil"/>
              <w:bottom w:val="nil"/>
              <w:right w:val="single" w:sz="4" w:space="0" w:color="auto"/>
            </w:tcBorders>
            <w:vAlign w:val="center"/>
          </w:tcPr>
          <w:p w14:paraId="54D02B95"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5124D61C" w14:textId="77777777" w:rsidR="008A5A5E" w:rsidRDefault="008A5A5E" w:rsidP="008A5A5E"/>
        </w:tc>
      </w:tr>
      <w:tr w:rsidR="008A5A5E" w14:paraId="317E102F" w14:textId="77777777" w:rsidTr="0035165F">
        <w:trPr>
          <w:trHeight w:val="432"/>
        </w:trPr>
        <w:tc>
          <w:tcPr>
            <w:tcW w:w="3348" w:type="dxa"/>
            <w:tcBorders>
              <w:top w:val="nil"/>
              <w:left w:val="nil"/>
              <w:bottom w:val="nil"/>
              <w:right w:val="single" w:sz="4" w:space="0" w:color="auto"/>
            </w:tcBorders>
            <w:vAlign w:val="center"/>
          </w:tcPr>
          <w:p w14:paraId="09A30A42"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4ECD352E" w14:textId="77777777" w:rsidR="008A5A5E" w:rsidRDefault="008A5A5E" w:rsidP="008A5A5E"/>
        </w:tc>
      </w:tr>
      <w:tr w:rsidR="008A5A5E" w14:paraId="56ADEE5E" w14:textId="77777777" w:rsidTr="0035165F">
        <w:trPr>
          <w:trHeight w:val="432"/>
        </w:trPr>
        <w:tc>
          <w:tcPr>
            <w:tcW w:w="3348" w:type="dxa"/>
            <w:tcBorders>
              <w:top w:val="nil"/>
              <w:left w:val="nil"/>
              <w:bottom w:val="nil"/>
              <w:right w:val="single" w:sz="4" w:space="0" w:color="auto"/>
            </w:tcBorders>
            <w:vAlign w:val="center"/>
          </w:tcPr>
          <w:p w14:paraId="4C3FB92F"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43B01F4F" w14:textId="77777777" w:rsidR="008A5A5E" w:rsidRDefault="008A5A5E" w:rsidP="008A5A5E"/>
        </w:tc>
      </w:tr>
      <w:tr w:rsidR="008A5A5E" w14:paraId="3D032F4E" w14:textId="77777777" w:rsidTr="0035165F">
        <w:trPr>
          <w:trHeight w:val="432"/>
        </w:trPr>
        <w:tc>
          <w:tcPr>
            <w:tcW w:w="3348" w:type="dxa"/>
            <w:tcBorders>
              <w:top w:val="nil"/>
              <w:left w:val="nil"/>
              <w:bottom w:val="nil"/>
              <w:right w:val="single" w:sz="4" w:space="0" w:color="auto"/>
            </w:tcBorders>
            <w:vAlign w:val="center"/>
          </w:tcPr>
          <w:p w14:paraId="699E6FBA"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7E311BC4" w14:textId="77777777" w:rsidR="008A5A5E" w:rsidRDefault="008A5A5E" w:rsidP="008A5A5E"/>
        </w:tc>
      </w:tr>
      <w:tr w:rsidR="008A5A5E" w14:paraId="39108FF5" w14:textId="77777777" w:rsidTr="0035165F">
        <w:trPr>
          <w:trHeight w:val="432"/>
        </w:trPr>
        <w:tc>
          <w:tcPr>
            <w:tcW w:w="3348" w:type="dxa"/>
            <w:tcBorders>
              <w:top w:val="nil"/>
              <w:left w:val="nil"/>
              <w:bottom w:val="nil"/>
              <w:right w:val="single" w:sz="4" w:space="0" w:color="auto"/>
            </w:tcBorders>
            <w:vAlign w:val="center"/>
          </w:tcPr>
          <w:p w14:paraId="3E3A9BFA"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697E9B16" w14:textId="77777777" w:rsidR="008A5A5E" w:rsidRDefault="008A5A5E" w:rsidP="008A5A5E"/>
        </w:tc>
      </w:tr>
      <w:tr w:rsidR="008A5A5E" w14:paraId="403E5529" w14:textId="77777777" w:rsidTr="0035165F">
        <w:trPr>
          <w:trHeight w:val="432"/>
        </w:trPr>
        <w:tc>
          <w:tcPr>
            <w:tcW w:w="3348" w:type="dxa"/>
            <w:tcBorders>
              <w:top w:val="nil"/>
              <w:left w:val="nil"/>
              <w:bottom w:val="nil"/>
              <w:right w:val="single" w:sz="4" w:space="0" w:color="auto"/>
            </w:tcBorders>
            <w:vAlign w:val="center"/>
          </w:tcPr>
          <w:p w14:paraId="4B6F723C"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0D7E4589" w14:textId="77777777" w:rsidR="008A5A5E" w:rsidRDefault="008A5A5E" w:rsidP="008A5A5E"/>
        </w:tc>
      </w:tr>
      <w:tr w:rsidR="008A5A5E" w14:paraId="175C38F6" w14:textId="77777777" w:rsidTr="0035165F">
        <w:trPr>
          <w:trHeight w:val="432"/>
        </w:trPr>
        <w:tc>
          <w:tcPr>
            <w:tcW w:w="3348" w:type="dxa"/>
            <w:tcBorders>
              <w:top w:val="nil"/>
              <w:left w:val="nil"/>
              <w:bottom w:val="nil"/>
              <w:right w:val="single" w:sz="4" w:space="0" w:color="auto"/>
            </w:tcBorders>
            <w:vAlign w:val="center"/>
          </w:tcPr>
          <w:p w14:paraId="3255EF2C"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25C52654" w14:textId="77777777" w:rsidR="008A5A5E" w:rsidRDefault="008A5A5E" w:rsidP="008A5A5E"/>
        </w:tc>
      </w:tr>
    </w:tbl>
    <w:p w14:paraId="4802040B" w14:textId="77777777" w:rsidR="008A5A5E" w:rsidRPr="008A5A5E" w:rsidRDefault="008A5A5E" w:rsidP="008A5A5E">
      <w:pPr>
        <w:ind w:left="567"/>
      </w:pPr>
    </w:p>
    <w:p w14:paraId="1061E933" w14:textId="77777777" w:rsidR="00FC061E" w:rsidRPr="005B2898" w:rsidRDefault="00DA08DA" w:rsidP="00612F49">
      <w:pPr>
        <w:pStyle w:val="Heading2"/>
      </w:pPr>
      <w:bookmarkStart w:id="53" w:name="_Toc84246806"/>
      <w:r w:rsidRPr="005B2898">
        <w:t>Primary Contact Person</w:t>
      </w:r>
      <w:bookmarkEnd w:id="53"/>
    </w:p>
    <w:tbl>
      <w:tblPr>
        <w:tblStyle w:val="TableGrid"/>
        <w:tblW w:w="0" w:type="auto"/>
        <w:tblLook w:val="04A0" w:firstRow="1" w:lastRow="0" w:firstColumn="1" w:lastColumn="0" w:noHBand="0" w:noVBand="1"/>
      </w:tblPr>
      <w:tblGrid>
        <w:gridCol w:w="3348"/>
        <w:gridCol w:w="5130"/>
      </w:tblGrid>
      <w:tr w:rsidR="00DA08DA" w14:paraId="5BA3B1FC" w14:textId="77777777" w:rsidTr="0035165F">
        <w:trPr>
          <w:trHeight w:val="432"/>
        </w:trPr>
        <w:tc>
          <w:tcPr>
            <w:tcW w:w="3348" w:type="dxa"/>
            <w:tcBorders>
              <w:top w:val="nil"/>
              <w:left w:val="nil"/>
              <w:bottom w:val="nil"/>
              <w:right w:val="single" w:sz="4" w:space="0" w:color="auto"/>
            </w:tcBorders>
            <w:vAlign w:val="center"/>
          </w:tcPr>
          <w:p w14:paraId="173BFCC8"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735D416C" w14:textId="77777777" w:rsidR="00DA08DA" w:rsidRDefault="00DA08DA" w:rsidP="00DA08DA"/>
        </w:tc>
      </w:tr>
      <w:tr w:rsidR="00DA08DA" w14:paraId="28B9F5FF" w14:textId="77777777" w:rsidTr="0035165F">
        <w:trPr>
          <w:trHeight w:val="432"/>
        </w:trPr>
        <w:tc>
          <w:tcPr>
            <w:tcW w:w="3348" w:type="dxa"/>
            <w:tcBorders>
              <w:top w:val="nil"/>
              <w:left w:val="nil"/>
              <w:bottom w:val="nil"/>
              <w:right w:val="single" w:sz="4" w:space="0" w:color="auto"/>
            </w:tcBorders>
            <w:vAlign w:val="center"/>
          </w:tcPr>
          <w:p w14:paraId="31F0042A"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5FDC7D26" w14:textId="77777777" w:rsidR="00DA08DA" w:rsidRDefault="00DA08DA" w:rsidP="00DA08DA"/>
        </w:tc>
      </w:tr>
      <w:tr w:rsidR="00DA08DA" w14:paraId="044C8E7A" w14:textId="77777777" w:rsidTr="0035165F">
        <w:trPr>
          <w:trHeight w:val="432"/>
        </w:trPr>
        <w:tc>
          <w:tcPr>
            <w:tcW w:w="3348" w:type="dxa"/>
            <w:tcBorders>
              <w:top w:val="nil"/>
              <w:left w:val="nil"/>
              <w:bottom w:val="nil"/>
              <w:right w:val="single" w:sz="4" w:space="0" w:color="auto"/>
            </w:tcBorders>
            <w:vAlign w:val="center"/>
          </w:tcPr>
          <w:p w14:paraId="011EED4A"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1A81E576" w14:textId="77777777" w:rsidR="00DA08DA" w:rsidRDefault="00DA08DA" w:rsidP="00DA08DA"/>
        </w:tc>
      </w:tr>
      <w:tr w:rsidR="00DA08DA" w14:paraId="1928FD5C" w14:textId="77777777" w:rsidTr="0035165F">
        <w:trPr>
          <w:trHeight w:val="432"/>
        </w:trPr>
        <w:tc>
          <w:tcPr>
            <w:tcW w:w="3348" w:type="dxa"/>
            <w:tcBorders>
              <w:top w:val="nil"/>
              <w:left w:val="nil"/>
              <w:bottom w:val="nil"/>
              <w:right w:val="single" w:sz="4" w:space="0" w:color="auto"/>
            </w:tcBorders>
            <w:vAlign w:val="center"/>
          </w:tcPr>
          <w:p w14:paraId="08029C8D"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673C8E39" w14:textId="77777777" w:rsidR="00DA08DA" w:rsidRDefault="00DA08DA" w:rsidP="00DA08DA"/>
        </w:tc>
      </w:tr>
    </w:tbl>
    <w:p w14:paraId="548C69B8" w14:textId="77777777" w:rsidR="00DA08DA" w:rsidRPr="00DA08DA" w:rsidRDefault="00DA08DA" w:rsidP="00DA08DA"/>
    <w:p w14:paraId="29C093A2" w14:textId="77777777" w:rsidR="00FC061E" w:rsidRPr="005B2898" w:rsidRDefault="0035165F" w:rsidP="00612F49">
      <w:pPr>
        <w:pStyle w:val="Heading2"/>
      </w:pPr>
      <w:bookmarkStart w:id="54" w:name="_Toc84246807"/>
      <w:r w:rsidRPr="005B2898">
        <w:t xml:space="preserve">Company/Organization </w:t>
      </w:r>
      <w:r w:rsidR="00DA08DA" w:rsidRPr="005B2898">
        <w:t>Overview</w:t>
      </w:r>
      <w:bookmarkEnd w:id="54"/>
    </w:p>
    <w:p w14:paraId="5BEC74E2"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194CE370" w14:textId="77777777" w:rsidR="00D15344" w:rsidRDefault="00D15344"/>
    <w:tbl>
      <w:tblPr>
        <w:tblStyle w:val="TableGrid"/>
        <w:tblW w:w="0" w:type="auto"/>
        <w:tblLook w:val="04A0" w:firstRow="1" w:lastRow="0" w:firstColumn="1" w:lastColumn="0" w:noHBand="0" w:noVBand="1"/>
      </w:tblPr>
      <w:tblGrid>
        <w:gridCol w:w="9350"/>
      </w:tblGrid>
      <w:tr w:rsidR="00DA08DA" w14:paraId="08BD237D" w14:textId="77777777" w:rsidTr="00D15344">
        <w:trPr>
          <w:trHeight w:val="1872"/>
        </w:trPr>
        <w:tc>
          <w:tcPr>
            <w:tcW w:w="9576" w:type="dxa"/>
            <w:shd w:val="clear" w:color="auto" w:fill="D9D9D9" w:themeFill="background1" w:themeFillShade="D9"/>
          </w:tcPr>
          <w:p w14:paraId="35BDF14A" w14:textId="77777777" w:rsidR="00DA08DA" w:rsidRDefault="00DA08DA" w:rsidP="00FC061E"/>
          <w:p w14:paraId="52DE8729" w14:textId="77777777" w:rsidR="00DA08DA" w:rsidRDefault="00DA08DA" w:rsidP="00FC061E"/>
          <w:p w14:paraId="3DF42396" w14:textId="77777777" w:rsidR="00DA08DA" w:rsidRDefault="00DA08DA" w:rsidP="00FC061E"/>
          <w:p w14:paraId="5A05F65A" w14:textId="77777777" w:rsidR="00DA08DA" w:rsidRDefault="00DA08DA" w:rsidP="00FC061E"/>
          <w:p w14:paraId="31C8B1C3" w14:textId="77777777" w:rsidR="00DA08DA" w:rsidRDefault="00DA08DA" w:rsidP="00FC061E"/>
          <w:p w14:paraId="7B586239" w14:textId="77777777" w:rsidR="00DA08DA" w:rsidRDefault="00DA08DA" w:rsidP="00FC061E"/>
        </w:tc>
      </w:tr>
    </w:tbl>
    <w:p w14:paraId="5B0732C6" w14:textId="77777777" w:rsidR="00DA08DA" w:rsidRDefault="00DA08DA" w:rsidP="00FC061E"/>
    <w:p w14:paraId="3E33B0E5" w14:textId="77777777" w:rsidR="00DA08DA" w:rsidRPr="005B2898" w:rsidRDefault="00DA08DA" w:rsidP="00612F49">
      <w:pPr>
        <w:pStyle w:val="Heading2"/>
      </w:pPr>
      <w:bookmarkStart w:id="55" w:name="_Toc84246808"/>
      <w:r w:rsidRPr="005B2898">
        <w:t xml:space="preserve">Parent Corporation and/or </w:t>
      </w:r>
      <w:r w:rsidR="002E185B" w:rsidRPr="005B2898">
        <w:t>S</w:t>
      </w:r>
      <w:r w:rsidRPr="005B2898">
        <w:t>ubsidiaries</w:t>
      </w:r>
      <w:bookmarkEnd w:id="55"/>
    </w:p>
    <w:p w14:paraId="6016084C"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7B0F682C" w14:textId="77777777" w:rsidTr="00D15344">
        <w:trPr>
          <w:trHeight w:val="1872"/>
        </w:trPr>
        <w:tc>
          <w:tcPr>
            <w:tcW w:w="9576" w:type="dxa"/>
            <w:shd w:val="clear" w:color="auto" w:fill="D9D9D9" w:themeFill="background1" w:themeFillShade="D9"/>
          </w:tcPr>
          <w:p w14:paraId="484933E9" w14:textId="77777777" w:rsidR="00DA08DA" w:rsidRDefault="00DA08DA" w:rsidP="00DA08DA"/>
          <w:p w14:paraId="3B59457D" w14:textId="77777777" w:rsidR="00DA08DA" w:rsidRDefault="00DA08DA" w:rsidP="00DA08DA"/>
          <w:p w14:paraId="6ACBB010" w14:textId="77777777" w:rsidR="00DA08DA" w:rsidRDefault="00DA08DA" w:rsidP="00DA08DA"/>
          <w:p w14:paraId="232E45FB" w14:textId="77777777" w:rsidR="00DA08DA" w:rsidRDefault="00DA08DA" w:rsidP="00DA08DA"/>
          <w:p w14:paraId="413F84E0" w14:textId="77777777" w:rsidR="00DA08DA" w:rsidRDefault="00DA08DA" w:rsidP="00DA08DA"/>
          <w:p w14:paraId="3CD96549" w14:textId="77777777" w:rsidR="00DA08DA" w:rsidRDefault="00DA08DA" w:rsidP="00DA08DA"/>
        </w:tc>
      </w:tr>
    </w:tbl>
    <w:p w14:paraId="191C6B34" w14:textId="77777777" w:rsidR="00DA08DA" w:rsidRDefault="00DA08DA" w:rsidP="00DA08DA"/>
    <w:p w14:paraId="7249703F" w14:textId="77777777" w:rsidR="00FC061E" w:rsidRPr="005B2898" w:rsidRDefault="002E185B" w:rsidP="00612F49">
      <w:pPr>
        <w:pStyle w:val="Heading2"/>
      </w:pPr>
      <w:bookmarkStart w:id="56" w:name="_Toc84246809"/>
      <w:r w:rsidRPr="005B2898">
        <w:t>Summary of Expertise</w:t>
      </w:r>
      <w:bookmarkEnd w:id="56"/>
    </w:p>
    <w:p w14:paraId="0664103C" w14:textId="03F561F2" w:rsidR="00FC061E" w:rsidRDefault="00FC061E" w:rsidP="0030651A">
      <w:pPr>
        <w:spacing w:after="120"/>
        <w:jc w:val="both"/>
      </w:pPr>
      <w:r>
        <w:t xml:space="preserve">Give a brief description </w:t>
      </w:r>
      <w:r w:rsidR="002E185B">
        <w:t xml:space="preserve">of your </w:t>
      </w:r>
      <w:r w:rsidR="0018268D">
        <w:t>company/organization</w:t>
      </w:r>
      <w:r w:rsidR="002E185B">
        <w:t xml:space="preserve">’s expertise in the area/field related to this </w:t>
      </w:r>
      <w:r w:rsidR="009F4AB7">
        <w:t>RFP</w:t>
      </w:r>
      <w:r w:rsidR="002E185B">
        <w:t>.</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03450E42" w14:textId="77777777" w:rsidTr="002E185B">
        <w:tc>
          <w:tcPr>
            <w:tcW w:w="9576" w:type="dxa"/>
            <w:shd w:val="clear" w:color="auto" w:fill="D9D9D9" w:themeFill="background1" w:themeFillShade="D9"/>
          </w:tcPr>
          <w:p w14:paraId="47CF7E46" w14:textId="77777777" w:rsidR="002E185B" w:rsidRDefault="002E185B" w:rsidP="002E185B"/>
          <w:p w14:paraId="7E2C3145" w14:textId="77777777" w:rsidR="002E185B" w:rsidRDefault="002E185B" w:rsidP="002E185B"/>
          <w:p w14:paraId="006B2F36" w14:textId="77777777" w:rsidR="002E185B" w:rsidRDefault="002E185B" w:rsidP="002E185B"/>
          <w:p w14:paraId="2AFEE9EF" w14:textId="77777777" w:rsidR="002E185B" w:rsidRDefault="002E185B" w:rsidP="002E185B"/>
          <w:p w14:paraId="10613BF6" w14:textId="77777777" w:rsidR="002E185B" w:rsidRDefault="002E185B" w:rsidP="002E185B"/>
          <w:p w14:paraId="7D460BF1" w14:textId="77777777" w:rsidR="002E185B" w:rsidRDefault="002E185B" w:rsidP="002E185B"/>
        </w:tc>
      </w:tr>
    </w:tbl>
    <w:p w14:paraId="0B40B2DA" w14:textId="77777777" w:rsidR="002E185B" w:rsidRDefault="002E185B" w:rsidP="002E185B"/>
    <w:p w14:paraId="4C1A0381" w14:textId="77777777" w:rsidR="002E185B" w:rsidRPr="005B2898" w:rsidRDefault="00653E75" w:rsidP="00612F49">
      <w:pPr>
        <w:pStyle w:val="Heading2"/>
      </w:pPr>
      <w:bookmarkStart w:id="57" w:name="_Toc84246810"/>
      <w:r w:rsidRPr="005B2898">
        <w:t xml:space="preserve">Standards </w:t>
      </w:r>
      <w:r w:rsidR="002E185B" w:rsidRPr="005B2898">
        <w:t>Certifications</w:t>
      </w:r>
      <w:bookmarkEnd w:id="57"/>
    </w:p>
    <w:p w14:paraId="1D054013"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0E8E8CCA" w14:textId="77777777" w:rsidTr="00653E75">
        <w:tc>
          <w:tcPr>
            <w:tcW w:w="9576" w:type="dxa"/>
            <w:shd w:val="clear" w:color="auto" w:fill="D9D9D9" w:themeFill="background1" w:themeFillShade="D9"/>
          </w:tcPr>
          <w:p w14:paraId="6D77E9BF" w14:textId="77777777" w:rsidR="00653E75" w:rsidRDefault="00653E75" w:rsidP="00653E75"/>
          <w:p w14:paraId="2C4F4437" w14:textId="77777777" w:rsidR="00653E75" w:rsidRDefault="00653E75" w:rsidP="00653E75"/>
          <w:p w14:paraId="77F8C752" w14:textId="77777777" w:rsidR="00653E75" w:rsidRDefault="00653E75" w:rsidP="00653E75"/>
          <w:p w14:paraId="1E0390B9" w14:textId="77777777" w:rsidR="00653E75" w:rsidRDefault="00653E75" w:rsidP="00653E75"/>
          <w:p w14:paraId="09D3CD78" w14:textId="77777777" w:rsidR="00653E75" w:rsidRDefault="00653E75" w:rsidP="00653E75"/>
          <w:p w14:paraId="1D7E3A48" w14:textId="77777777" w:rsidR="00653E75" w:rsidRDefault="00653E75" w:rsidP="00653E75"/>
        </w:tc>
      </w:tr>
    </w:tbl>
    <w:p w14:paraId="0DBBD071" w14:textId="77777777" w:rsidR="00653E75" w:rsidRDefault="00653E75" w:rsidP="00653E75"/>
    <w:p w14:paraId="79383539" w14:textId="77777777" w:rsidR="00FC061E" w:rsidRPr="005B2898" w:rsidRDefault="00653E75" w:rsidP="00612F49">
      <w:pPr>
        <w:pStyle w:val="Heading2"/>
      </w:pPr>
      <w:bookmarkStart w:id="58" w:name="_Toc84246811"/>
      <w:r w:rsidRPr="005B2898">
        <w:t>Goals and Strategic Vision</w:t>
      </w:r>
      <w:bookmarkEnd w:id="58"/>
    </w:p>
    <w:p w14:paraId="7C5EB20E" w14:textId="77777777"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350"/>
      </w:tblGrid>
      <w:tr w:rsidR="004E0D46" w14:paraId="2A938744" w14:textId="77777777" w:rsidTr="006B3E7A">
        <w:tc>
          <w:tcPr>
            <w:tcW w:w="9576" w:type="dxa"/>
            <w:shd w:val="clear" w:color="auto" w:fill="D9D9D9" w:themeFill="background1" w:themeFillShade="D9"/>
          </w:tcPr>
          <w:p w14:paraId="57E1C815" w14:textId="77777777" w:rsidR="004E0D46" w:rsidRDefault="004E0D46" w:rsidP="006B3E7A"/>
          <w:p w14:paraId="0BC5B75B" w14:textId="77777777" w:rsidR="004E0D46" w:rsidRDefault="004E0D46" w:rsidP="006B3E7A"/>
          <w:p w14:paraId="3B17DCD9" w14:textId="77777777" w:rsidR="004E0D46" w:rsidRDefault="004E0D46" w:rsidP="006B3E7A"/>
          <w:p w14:paraId="1D8052EA" w14:textId="77777777" w:rsidR="004E0D46" w:rsidRDefault="004E0D46" w:rsidP="006B3E7A"/>
          <w:p w14:paraId="5EF9ABEE" w14:textId="77777777" w:rsidR="004E0D46" w:rsidRDefault="004E0D46" w:rsidP="006B3E7A"/>
          <w:p w14:paraId="2B45A9E5" w14:textId="77777777" w:rsidR="004E0D46" w:rsidRDefault="004E0D46" w:rsidP="006B3E7A"/>
        </w:tc>
      </w:tr>
    </w:tbl>
    <w:p w14:paraId="78B903B5" w14:textId="77777777" w:rsidR="004E0D46" w:rsidRDefault="004E0D46" w:rsidP="004E0D46"/>
    <w:p w14:paraId="6CD025F2" w14:textId="77777777" w:rsidR="004E0D46" w:rsidRPr="005B2898" w:rsidRDefault="004E0D46" w:rsidP="00612F49">
      <w:pPr>
        <w:pStyle w:val="Heading2"/>
      </w:pPr>
      <w:bookmarkStart w:id="59" w:name="_Toc84246812"/>
      <w:r w:rsidRPr="005B2898">
        <w:t>Miscellaneous</w:t>
      </w:r>
      <w:bookmarkEnd w:id="59"/>
    </w:p>
    <w:p w14:paraId="084CA409"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42CC077F" w14:textId="77777777" w:rsidTr="006B3E7A">
        <w:tc>
          <w:tcPr>
            <w:tcW w:w="9576" w:type="dxa"/>
            <w:shd w:val="clear" w:color="auto" w:fill="D9D9D9" w:themeFill="background1" w:themeFillShade="D9"/>
          </w:tcPr>
          <w:p w14:paraId="7F3DAF21" w14:textId="77777777" w:rsidR="004E0D46" w:rsidRDefault="004E0D46" w:rsidP="006B3E7A"/>
          <w:p w14:paraId="7C74783A" w14:textId="77777777" w:rsidR="004E0D46" w:rsidRDefault="004E0D46" w:rsidP="006B3E7A"/>
          <w:p w14:paraId="1B353100" w14:textId="77777777" w:rsidR="004E0D46" w:rsidRDefault="004E0D46" w:rsidP="006B3E7A"/>
          <w:p w14:paraId="62A57E14" w14:textId="77777777" w:rsidR="004E0D46" w:rsidRDefault="004E0D46" w:rsidP="006B3E7A"/>
          <w:p w14:paraId="01E29E22" w14:textId="77777777" w:rsidR="004E0D46" w:rsidRDefault="004E0D46" w:rsidP="006B3E7A"/>
          <w:p w14:paraId="6DD94229" w14:textId="77777777" w:rsidR="004E0D46" w:rsidRDefault="004E0D46" w:rsidP="006B3E7A"/>
        </w:tc>
      </w:tr>
    </w:tbl>
    <w:p w14:paraId="28487392" w14:textId="77777777" w:rsidR="00431E9B" w:rsidRDefault="00431E9B" w:rsidP="00431E9B">
      <w:pPr>
        <w:pStyle w:val="Heading1"/>
        <w:numPr>
          <w:ilvl w:val="0"/>
          <w:numId w:val="0"/>
        </w:numPr>
        <w:ind w:left="432" w:hanging="432"/>
      </w:pPr>
    </w:p>
    <w:p w14:paraId="7E86791C" w14:textId="77777777" w:rsidR="00431E9B" w:rsidRDefault="00431E9B" w:rsidP="00431E9B">
      <w:pPr>
        <w:rPr>
          <w:rFonts w:eastAsia="Times New Roman" w:cs="Times New Roman"/>
          <w:sz w:val="32"/>
          <w:szCs w:val="28"/>
        </w:rPr>
      </w:pPr>
      <w:r>
        <w:br w:type="page"/>
      </w:r>
    </w:p>
    <w:p w14:paraId="07E1158C" w14:textId="41DB3171" w:rsidR="003F73F1" w:rsidRPr="00E14D75" w:rsidRDefault="0018268D" w:rsidP="001A2959">
      <w:pPr>
        <w:pStyle w:val="Heading1"/>
        <w:rPr>
          <w:sz w:val="28"/>
        </w:rPr>
      </w:pPr>
      <w:bookmarkStart w:id="60" w:name="_Toc84246813"/>
      <w:r w:rsidRPr="005B2898">
        <w:t>Company/Organization</w:t>
      </w:r>
      <w:r w:rsidR="00C35FF3" w:rsidRPr="005B2898">
        <w:t xml:space="preserve"> Response</w:t>
      </w:r>
      <w:r w:rsidR="00AB0A01" w:rsidRPr="005B2898">
        <w:t xml:space="preserve"> to </w:t>
      </w:r>
      <w:r w:rsidR="009F4AB7">
        <w:t>RFP</w:t>
      </w:r>
      <w:r w:rsidR="00E05D95">
        <w:t xml:space="preserve"> </w:t>
      </w:r>
      <w:r w:rsidR="00E05D95" w:rsidRPr="00E14D75">
        <w:rPr>
          <w:sz w:val="22"/>
        </w:rPr>
        <w:t>(</w:t>
      </w:r>
      <w:r w:rsidR="00E05D95" w:rsidRPr="00E14D75">
        <w:rPr>
          <w:i/>
          <w:sz w:val="22"/>
        </w:rPr>
        <w:t xml:space="preserve">to be completed by </w:t>
      </w:r>
      <w:r w:rsidR="009F4AB7">
        <w:rPr>
          <w:i/>
          <w:sz w:val="22"/>
        </w:rPr>
        <w:t>RFP</w:t>
      </w:r>
      <w:r w:rsidR="00E05D95" w:rsidRPr="00E14D75">
        <w:rPr>
          <w:i/>
          <w:sz w:val="22"/>
        </w:rPr>
        <w:t xml:space="preserve"> respondent)</w:t>
      </w:r>
      <w:bookmarkEnd w:id="60"/>
    </w:p>
    <w:p w14:paraId="61043E66" w14:textId="77777777" w:rsidR="000C4D5F" w:rsidRPr="005B2898" w:rsidRDefault="00F3211C" w:rsidP="00612F49">
      <w:pPr>
        <w:pStyle w:val="Heading2"/>
      </w:pPr>
      <w:bookmarkStart w:id="61" w:name="_Toc84246814"/>
      <w:r w:rsidRPr="005B2898">
        <w:t>Proposal</w:t>
      </w:r>
      <w:bookmarkEnd w:id="61"/>
    </w:p>
    <w:tbl>
      <w:tblPr>
        <w:tblStyle w:val="TableGrid"/>
        <w:tblW w:w="0" w:type="auto"/>
        <w:tblLook w:val="04A0" w:firstRow="1" w:lastRow="0" w:firstColumn="1" w:lastColumn="0" w:noHBand="0" w:noVBand="1"/>
      </w:tblPr>
      <w:tblGrid>
        <w:gridCol w:w="9350"/>
      </w:tblGrid>
      <w:tr w:rsidR="007474D0" w14:paraId="35C9DA1C" w14:textId="77777777" w:rsidTr="00E831D9">
        <w:trPr>
          <w:trHeight w:val="1872"/>
        </w:trPr>
        <w:tc>
          <w:tcPr>
            <w:tcW w:w="9576" w:type="dxa"/>
            <w:shd w:val="clear" w:color="auto" w:fill="D9D9D9" w:themeFill="background1" w:themeFillShade="D9"/>
          </w:tcPr>
          <w:p w14:paraId="7ADAC523" w14:textId="77777777" w:rsidR="007474D0" w:rsidRDefault="007474D0" w:rsidP="007474D0"/>
        </w:tc>
      </w:tr>
    </w:tbl>
    <w:p w14:paraId="1BC12A88" w14:textId="77777777" w:rsidR="007474D0" w:rsidRPr="00530F7B" w:rsidRDefault="007474D0" w:rsidP="007474D0"/>
    <w:p w14:paraId="5C896C63" w14:textId="77777777" w:rsidR="00C35FF3" w:rsidRPr="005B2898" w:rsidRDefault="00C35FF3" w:rsidP="00612F49">
      <w:pPr>
        <w:pStyle w:val="Heading2"/>
      </w:pPr>
      <w:bookmarkStart w:id="62" w:name="_Toc84246815"/>
      <w:r w:rsidRPr="005B2898">
        <w:t>Functional Requirements &amp; Specifications</w:t>
      </w:r>
      <w:bookmarkEnd w:id="62"/>
    </w:p>
    <w:p w14:paraId="1F0FE8A9" w14:textId="0C4A9373" w:rsidR="00DA610B" w:rsidRDefault="00C35FF3" w:rsidP="0030651A">
      <w:pPr>
        <w:jc w:val="both"/>
      </w:pPr>
      <w:r>
        <w:t>Refer to the following Functional Requirements and Specifications checklist which summarizes the collective requirements and specifications by the member companies participating in the project</w:t>
      </w:r>
      <w:r w:rsidR="00B35DB6">
        <w:t xml:space="preserve"> (see Section 2.3.1)</w:t>
      </w:r>
      <w:r w:rsidR="00703D3A">
        <w:t xml:space="preserve">.  </w:t>
      </w:r>
    </w:p>
    <w:p w14:paraId="405D54F1" w14:textId="77777777" w:rsidR="00DA610B" w:rsidRDefault="00DA610B" w:rsidP="0030651A">
      <w:pPr>
        <w:jc w:val="both"/>
      </w:pPr>
    </w:p>
    <w:p w14:paraId="57906835"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038190A6" w14:textId="77777777" w:rsidTr="00FD7C48">
        <w:tc>
          <w:tcPr>
            <w:tcW w:w="497" w:type="dxa"/>
          </w:tcPr>
          <w:p w14:paraId="59FA9E1B" w14:textId="77777777" w:rsidR="00C35FF3" w:rsidRDefault="00780876" w:rsidP="00C35FF3">
            <w:r>
              <w:t>A</w:t>
            </w:r>
          </w:p>
        </w:tc>
        <w:tc>
          <w:tcPr>
            <w:tcW w:w="6181" w:type="dxa"/>
          </w:tcPr>
          <w:p w14:paraId="7E905E60" w14:textId="77777777" w:rsidR="00C35FF3" w:rsidRDefault="00DA610B" w:rsidP="00C35FF3">
            <w:r>
              <w:t>Current capability</w:t>
            </w:r>
            <w:r w:rsidR="00863A8B">
              <w:t xml:space="preserve"> of existing product</w:t>
            </w:r>
          </w:p>
        </w:tc>
      </w:tr>
      <w:tr w:rsidR="00C35FF3" w14:paraId="53642D78" w14:textId="77777777" w:rsidTr="00FD7C48">
        <w:tc>
          <w:tcPr>
            <w:tcW w:w="497" w:type="dxa"/>
          </w:tcPr>
          <w:p w14:paraId="1C96E8E1" w14:textId="77777777" w:rsidR="00C35FF3" w:rsidRDefault="00780876" w:rsidP="00C35FF3">
            <w:r>
              <w:t>B</w:t>
            </w:r>
          </w:p>
        </w:tc>
        <w:tc>
          <w:tcPr>
            <w:tcW w:w="6181" w:type="dxa"/>
          </w:tcPr>
          <w:p w14:paraId="6470B888" w14:textId="77777777" w:rsidR="00C35FF3" w:rsidRDefault="003B3BD9" w:rsidP="003B3BD9">
            <w:r>
              <w:t>Able to add capability as requested</w:t>
            </w:r>
          </w:p>
        </w:tc>
      </w:tr>
      <w:tr w:rsidR="00780876" w14:paraId="796D7ACC" w14:textId="77777777" w:rsidTr="00FD7C48">
        <w:tc>
          <w:tcPr>
            <w:tcW w:w="497" w:type="dxa"/>
          </w:tcPr>
          <w:p w14:paraId="45313C4B" w14:textId="77777777" w:rsidR="00780876" w:rsidRDefault="00780876" w:rsidP="00C35FF3">
            <w:r>
              <w:t>C</w:t>
            </w:r>
          </w:p>
        </w:tc>
        <w:tc>
          <w:tcPr>
            <w:tcW w:w="6181" w:type="dxa"/>
          </w:tcPr>
          <w:p w14:paraId="0CE2F213" w14:textId="77777777" w:rsidR="00780876" w:rsidRDefault="003B3BD9" w:rsidP="00C35FF3">
            <w:r>
              <w:t xml:space="preserve">Able to add capability with modification to </w:t>
            </w:r>
            <w:r w:rsidR="00BB38B5">
              <w:t xml:space="preserve">ETC </w:t>
            </w:r>
            <w:r>
              <w:t>request</w:t>
            </w:r>
          </w:p>
        </w:tc>
      </w:tr>
      <w:tr w:rsidR="003B3BD9" w14:paraId="1A58AF68" w14:textId="77777777" w:rsidTr="00FD7C48">
        <w:tc>
          <w:tcPr>
            <w:tcW w:w="497" w:type="dxa"/>
          </w:tcPr>
          <w:p w14:paraId="780CD147" w14:textId="77777777" w:rsidR="003B3BD9" w:rsidRDefault="003B3BD9" w:rsidP="00C35FF3">
            <w:r>
              <w:t>D</w:t>
            </w:r>
          </w:p>
        </w:tc>
        <w:tc>
          <w:tcPr>
            <w:tcW w:w="6181" w:type="dxa"/>
          </w:tcPr>
          <w:p w14:paraId="1EC583A9" w14:textId="77777777" w:rsidR="003B3BD9" w:rsidRDefault="003B3BD9" w:rsidP="00C35FF3">
            <w:r>
              <w:t>Unable to add capability</w:t>
            </w:r>
          </w:p>
        </w:tc>
      </w:tr>
    </w:tbl>
    <w:p w14:paraId="574DE76C" w14:textId="77777777" w:rsidR="00C35FF3" w:rsidRDefault="00C35FF3" w:rsidP="00C35FF3"/>
    <w:tbl>
      <w:tblPr>
        <w:tblStyle w:val="TableGrid"/>
        <w:tblpPr w:leftFromText="187" w:rightFromText="187" w:vertAnchor="text" w:tblpY="1"/>
        <w:tblW w:w="9481" w:type="dxa"/>
        <w:tblLook w:val="04A0" w:firstRow="1" w:lastRow="0" w:firstColumn="1" w:lastColumn="0" w:noHBand="0" w:noVBand="1"/>
      </w:tblPr>
      <w:tblGrid>
        <w:gridCol w:w="2568"/>
        <w:gridCol w:w="2448"/>
        <w:gridCol w:w="761"/>
        <w:gridCol w:w="3704"/>
      </w:tblGrid>
      <w:tr w:rsidR="006C64D0" w:rsidRPr="006C64D0" w14:paraId="7892472A" w14:textId="77777777" w:rsidTr="00CD0889">
        <w:tc>
          <w:tcPr>
            <w:tcW w:w="2568" w:type="dxa"/>
            <w:shd w:val="clear" w:color="auto" w:fill="E36C0A" w:themeFill="accent6" w:themeFillShade="BF"/>
          </w:tcPr>
          <w:p w14:paraId="62B3EE61" w14:textId="77777777" w:rsidR="00780876" w:rsidRPr="006C64D0" w:rsidRDefault="00780876" w:rsidP="009C70C6">
            <w:pPr>
              <w:jc w:val="center"/>
              <w:rPr>
                <w:color w:val="FFFFFF" w:themeColor="background1"/>
              </w:rPr>
            </w:pPr>
            <w:r w:rsidRPr="006C64D0">
              <w:rPr>
                <w:color w:val="FFFFFF" w:themeColor="background1"/>
              </w:rPr>
              <w:t>Feature</w:t>
            </w:r>
          </w:p>
        </w:tc>
        <w:tc>
          <w:tcPr>
            <w:tcW w:w="2448" w:type="dxa"/>
            <w:shd w:val="clear" w:color="auto" w:fill="E36C0A" w:themeFill="accent6" w:themeFillShade="BF"/>
          </w:tcPr>
          <w:p w14:paraId="2BCCD868" w14:textId="77777777" w:rsidR="00780876" w:rsidRPr="006C64D0" w:rsidRDefault="00CA6D3E" w:rsidP="009C70C6">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6C96C719" w14:textId="77777777" w:rsidR="00780876" w:rsidRPr="006C64D0" w:rsidRDefault="003B3BD9" w:rsidP="009C70C6">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14:paraId="6F61088F" w14:textId="77777777" w:rsidR="00780876" w:rsidRPr="006C64D0" w:rsidRDefault="00780876" w:rsidP="009C70C6">
            <w:pPr>
              <w:jc w:val="center"/>
              <w:rPr>
                <w:color w:val="FFFFFF" w:themeColor="background1"/>
              </w:rPr>
            </w:pPr>
            <w:r w:rsidRPr="006C64D0">
              <w:rPr>
                <w:color w:val="FFFFFF" w:themeColor="background1"/>
              </w:rPr>
              <w:t>Vendor Comments</w:t>
            </w:r>
          </w:p>
        </w:tc>
      </w:tr>
      <w:tr w:rsidR="003B3BD9" w14:paraId="63AAFD22" w14:textId="77777777" w:rsidTr="00CD0889">
        <w:trPr>
          <w:trHeight w:val="720"/>
        </w:trPr>
        <w:tc>
          <w:tcPr>
            <w:tcW w:w="2568" w:type="dxa"/>
          </w:tcPr>
          <w:p w14:paraId="1EC101C8" w14:textId="77777777" w:rsidR="003B3BD9" w:rsidRDefault="003B3BD9" w:rsidP="009C70C6">
            <w:pPr>
              <w:jc w:val="right"/>
            </w:pPr>
          </w:p>
        </w:tc>
        <w:tc>
          <w:tcPr>
            <w:tcW w:w="2448" w:type="dxa"/>
          </w:tcPr>
          <w:p w14:paraId="6D6E224E" w14:textId="77777777" w:rsidR="00A87BE9" w:rsidRDefault="00A87BE9" w:rsidP="009C70C6"/>
        </w:tc>
        <w:tc>
          <w:tcPr>
            <w:tcW w:w="761" w:type="dxa"/>
            <w:shd w:val="clear" w:color="auto" w:fill="D9D9D9" w:themeFill="background1" w:themeFillShade="D9"/>
          </w:tcPr>
          <w:p w14:paraId="35270392" w14:textId="77777777" w:rsidR="003B3BD9" w:rsidRDefault="003B3BD9" w:rsidP="009C70C6"/>
        </w:tc>
        <w:tc>
          <w:tcPr>
            <w:tcW w:w="3704" w:type="dxa"/>
            <w:shd w:val="clear" w:color="auto" w:fill="D9D9D9" w:themeFill="background1" w:themeFillShade="D9"/>
          </w:tcPr>
          <w:p w14:paraId="34C0CDFC" w14:textId="77777777" w:rsidR="003B3BD9" w:rsidRDefault="003B3BD9" w:rsidP="009C70C6"/>
        </w:tc>
      </w:tr>
      <w:tr w:rsidR="00E7492F" w14:paraId="52DC4F30" w14:textId="77777777" w:rsidTr="00CD0889">
        <w:trPr>
          <w:trHeight w:val="720"/>
        </w:trPr>
        <w:tc>
          <w:tcPr>
            <w:tcW w:w="2568" w:type="dxa"/>
          </w:tcPr>
          <w:p w14:paraId="31BDF138" w14:textId="77777777" w:rsidR="00E7492F" w:rsidRDefault="00E7492F" w:rsidP="009C70C6">
            <w:pPr>
              <w:jc w:val="right"/>
            </w:pPr>
          </w:p>
        </w:tc>
        <w:tc>
          <w:tcPr>
            <w:tcW w:w="2448" w:type="dxa"/>
          </w:tcPr>
          <w:p w14:paraId="5EDBD273" w14:textId="77777777" w:rsidR="00E7492F" w:rsidRDefault="00E7492F" w:rsidP="009C70C6"/>
        </w:tc>
        <w:tc>
          <w:tcPr>
            <w:tcW w:w="761" w:type="dxa"/>
            <w:shd w:val="clear" w:color="auto" w:fill="D9D9D9" w:themeFill="background1" w:themeFillShade="D9"/>
          </w:tcPr>
          <w:p w14:paraId="32256F34" w14:textId="77777777" w:rsidR="00E7492F" w:rsidRDefault="00E7492F" w:rsidP="009C70C6"/>
        </w:tc>
        <w:tc>
          <w:tcPr>
            <w:tcW w:w="3704" w:type="dxa"/>
            <w:shd w:val="clear" w:color="auto" w:fill="D9D9D9" w:themeFill="background1" w:themeFillShade="D9"/>
          </w:tcPr>
          <w:p w14:paraId="6127E72B" w14:textId="77777777" w:rsidR="00E7492F" w:rsidRDefault="00E7492F" w:rsidP="009C70C6"/>
        </w:tc>
      </w:tr>
      <w:tr w:rsidR="00020A26" w14:paraId="193F4760" w14:textId="77777777" w:rsidTr="00CD0889">
        <w:trPr>
          <w:trHeight w:val="720"/>
        </w:trPr>
        <w:tc>
          <w:tcPr>
            <w:tcW w:w="2568" w:type="dxa"/>
          </w:tcPr>
          <w:p w14:paraId="68D6B3DC" w14:textId="77777777" w:rsidR="00020A26" w:rsidRPr="00107F9C" w:rsidRDefault="00020A26" w:rsidP="009C70C6">
            <w:pPr>
              <w:jc w:val="right"/>
            </w:pPr>
          </w:p>
        </w:tc>
        <w:tc>
          <w:tcPr>
            <w:tcW w:w="2448" w:type="dxa"/>
          </w:tcPr>
          <w:p w14:paraId="0FBEED72" w14:textId="77777777" w:rsidR="00020A26" w:rsidRDefault="00020A26" w:rsidP="009C70C6"/>
        </w:tc>
        <w:tc>
          <w:tcPr>
            <w:tcW w:w="761" w:type="dxa"/>
            <w:shd w:val="clear" w:color="auto" w:fill="D9D9D9" w:themeFill="background1" w:themeFillShade="D9"/>
          </w:tcPr>
          <w:p w14:paraId="2AA7DED2" w14:textId="77777777" w:rsidR="00020A26" w:rsidRDefault="00020A26" w:rsidP="009C70C6"/>
        </w:tc>
        <w:tc>
          <w:tcPr>
            <w:tcW w:w="3704" w:type="dxa"/>
            <w:shd w:val="clear" w:color="auto" w:fill="D9D9D9" w:themeFill="background1" w:themeFillShade="D9"/>
          </w:tcPr>
          <w:p w14:paraId="051BDECE" w14:textId="77777777" w:rsidR="00020A26" w:rsidRDefault="00020A26" w:rsidP="009C70C6"/>
        </w:tc>
      </w:tr>
      <w:tr w:rsidR="003B3BD9" w14:paraId="18EB3F36" w14:textId="77777777" w:rsidTr="00CD0889">
        <w:trPr>
          <w:trHeight w:val="720"/>
        </w:trPr>
        <w:tc>
          <w:tcPr>
            <w:tcW w:w="2568" w:type="dxa"/>
          </w:tcPr>
          <w:p w14:paraId="2BA1ECBE" w14:textId="77777777" w:rsidR="003B3BD9" w:rsidRDefault="003B3BD9" w:rsidP="009C70C6">
            <w:pPr>
              <w:jc w:val="right"/>
            </w:pPr>
          </w:p>
        </w:tc>
        <w:tc>
          <w:tcPr>
            <w:tcW w:w="2448" w:type="dxa"/>
          </w:tcPr>
          <w:p w14:paraId="7E03F7B5" w14:textId="77777777" w:rsidR="003B3BD9" w:rsidRDefault="003B3BD9" w:rsidP="009C70C6"/>
        </w:tc>
        <w:tc>
          <w:tcPr>
            <w:tcW w:w="761" w:type="dxa"/>
            <w:shd w:val="clear" w:color="auto" w:fill="D9D9D9" w:themeFill="background1" w:themeFillShade="D9"/>
          </w:tcPr>
          <w:p w14:paraId="7942CDEA" w14:textId="77777777" w:rsidR="003B3BD9" w:rsidRDefault="003B3BD9" w:rsidP="009C70C6"/>
        </w:tc>
        <w:tc>
          <w:tcPr>
            <w:tcW w:w="3704" w:type="dxa"/>
            <w:shd w:val="clear" w:color="auto" w:fill="D9D9D9" w:themeFill="background1" w:themeFillShade="D9"/>
          </w:tcPr>
          <w:p w14:paraId="12E29142" w14:textId="77777777" w:rsidR="003B3BD9" w:rsidRDefault="003B3BD9" w:rsidP="009C70C6"/>
        </w:tc>
      </w:tr>
      <w:tr w:rsidR="00CA6D3E" w14:paraId="645138F1" w14:textId="77777777" w:rsidTr="00CD0889">
        <w:trPr>
          <w:trHeight w:val="720"/>
        </w:trPr>
        <w:tc>
          <w:tcPr>
            <w:tcW w:w="2568" w:type="dxa"/>
          </w:tcPr>
          <w:p w14:paraId="13E4B0DE" w14:textId="77777777" w:rsidR="00CA6D3E" w:rsidRDefault="00CA6D3E" w:rsidP="009C70C6">
            <w:pPr>
              <w:jc w:val="right"/>
            </w:pPr>
          </w:p>
        </w:tc>
        <w:tc>
          <w:tcPr>
            <w:tcW w:w="2448" w:type="dxa"/>
          </w:tcPr>
          <w:p w14:paraId="4761FB9B" w14:textId="77777777" w:rsidR="00CA6D3E" w:rsidRDefault="00CA6D3E" w:rsidP="009C70C6"/>
        </w:tc>
        <w:tc>
          <w:tcPr>
            <w:tcW w:w="761" w:type="dxa"/>
            <w:shd w:val="clear" w:color="auto" w:fill="D9D9D9" w:themeFill="background1" w:themeFillShade="D9"/>
          </w:tcPr>
          <w:p w14:paraId="14FE43AD" w14:textId="77777777" w:rsidR="00CA6D3E" w:rsidRDefault="00CA6D3E" w:rsidP="009C70C6"/>
        </w:tc>
        <w:tc>
          <w:tcPr>
            <w:tcW w:w="3704" w:type="dxa"/>
            <w:shd w:val="clear" w:color="auto" w:fill="D9D9D9" w:themeFill="background1" w:themeFillShade="D9"/>
          </w:tcPr>
          <w:p w14:paraId="7976F991" w14:textId="77777777" w:rsidR="00CA6D3E" w:rsidRDefault="00CA6D3E" w:rsidP="009C70C6"/>
        </w:tc>
      </w:tr>
      <w:tr w:rsidR="00CA6D3E" w14:paraId="3FF223FC" w14:textId="77777777" w:rsidTr="00CD0889">
        <w:trPr>
          <w:trHeight w:val="720"/>
        </w:trPr>
        <w:tc>
          <w:tcPr>
            <w:tcW w:w="2568" w:type="dxa"/>
          </w:tcPr>
          <w:p w14:paraId="1B026CC4" w14:textId="77777777" w:rsidR="00CA6D3E" w:rsidRDefault="00CA6D3E" w:rsidP="009C70C6">
            <w:pPr>
              <w:jc w:val="right"/>
            </w:pPr>
          </w:p>
        </w:tc>
        <w:tc>
          <w:tcPr>
            <w:tcW w:w="2448" w:type="dxa"/>
          </w:tcPr>
          <w:p w14:paraId="47134E4E" w14:textId="77777777" w:rsidR="00CA6D3E" w:rsidRDefault="00CA6D3E" w:rsidP="009C70C6"/>
        </w:tc>
        <w:tc>
          <w:tcPr>
            <w:tcW w:w="761" w:type="dxa"/>
            <w:shd w:val="clear" w:color="auto" w:fill="D9D9D9" w:themeFill="background1" w:themeFillShade="D9"/>
          </w:tcPr>
          <w:p w14:paraId="4AAFDB87" w14:textId="77777777" w:rsidR="00CA6D3E" w:rsidRDefault="00CA6D3E" w:rsidP="009C70C6"/>
        </w:tc>
        <w:tc>
          <w:tcPr>
            <w:tcW w:w="3704" w:type="dxa"/>
            <w:shd w:val="clear" w:color="auto" w:fill="D9D9D9" w:themeFill="background1" w:themeFillShade="D9"/>
          </w:tcPr>
          <w:p w14:paraId="5785B809" w14:textId="77777777" w:rsidR="00CA6D3E" w:rsidRDefault="00CA6D3E" w:rsidP="009C70C6"/>
        </w:tc>
      </w:tr>
      <w:tr w:rsidR="009D5A82" w14:paraId="5E3F92F0" w14:textId="77777777" w:rsidTr="00CD0889">
        <w:trPr>
          <w:trHeight w:val="720"/>
        </w:trPr>
        <w:tc>
          <w:tcPr>
            <w:tcW w:w="2568" w:type="dxa"/>
          </w:tcPr>
          <w:p w14:paraId="475B57E8" w14:textId="77777777" w:rsidR="009D5A82" w:rsidRDefault="009D5A82" w:rsidP="009C70C6">
            <w:pPr>
              <w:jc w:val="right"/>
            </w:pPr>
          </w:p>
        </w:tc>
        <w:tc>
          <w:tcPr>
            <w:tcW w:w="2448" w:type="dxa"/>
          </w:tcPr>
          <w:p w14:paraId="16484590" w14:textId="77777777" w:rsidR="009D5A82" w:rsidRDefault="009D5A82" w:rsidP="009C70C6"/>
        </w:tc>
        <w:tc>
          <w:tcPr>
            <w:tcW w:w="761" w:type="dxa"/>
            <w:shd w:val="clear" w:color="auto" w:fill="D9D9D9" w:themeFill="background1" w:themeFillShade="D9"/>
          </w:tcPr>
          <w:p w14:paraId="6DA15677" w14:textId="77777777" w:rsidR="009D5A82" w:rsidRDefault="009D5A82" w:rsidP="009C70C6"/>
        </w:tc>
        <w:tc>
          <w:tcPr>
            <w:tcW w:w="3704" w:type="dxa"/>
            <w:shd w:val="clear" w:color="auto" w:fill="D9D9D9" w:themeFill="background1" w:themeFillShade="D9"/>
          </w:tcPr>
          <w:p w14:paraId="617EF310" w14:textId="77777777" w:rsidR="009D5A82" w:rsidRDefault="009D5A82" w:rsidP="009C70C6"/>
        </w:tc>
      </w:tr>
      <w:tr w:rsidR="009D5A82" w14:paraId="13131E45" w14:textId="77777777" w:rsidTr="00CD0889">
        <w:trPr>
          <w:trHeight w:val="720"/>
        </w:trPr>
        <w:tc>
          <w:tcPr>
            <w:tcW w:w="2568" w:type="dxa"/>
          </w:tcPr>
          <w:p w14:paraId="47F4F121" w14:textId="77777777" w:rsidR="009D5A82" w:rsidRDefault="009D5A82" w:rsidP="009C70C6">
            <w:pPr>
              <w:jc w:val="right"/>
            </w:pPr>
          </w:p>
        </w:tc>
        <w:tc>
          <w:tcPr>
            <w:tcW w:w="2448" w:type="dxa"/>
          </w:tcPr>
          <w:p w14:paraId="1AD36711" w14:textId="77777777" w:rsidR="009D5A82" w:rsidRDefault="009D5A82" w:rsidP="009C70C6"/>
        </w:tc>
        <w:tc>
          <w:tcPr>
            <w:tcW w:w="761" w:type="dxa"/>
            <w:shd w:val="clear" w:color="auto" w:fill="D9D9D9" w:themeFill="background1" w:themeFillShade="D9"/>
          </w:tcPr>
          <w:p w14:paraId="3B25B61E" w14:textId="77777777" w:rsidR="009D5A82" w:rsidRDefault="009D5A82" w:rsidP="009C70C6"/>
        </w:tc>
        <w:tc>
          <w:tcPr>
            <w:tcW w:w="3704" w:type="dxa"/>
            <w:shd w:val="clear" w:color="auto" w:fill="D9D9D9" w:themeFill="background1" w:themeFillShade="D9"/>
          </w:tcPr>
          <w:p w14:paraId="30C8668E" w14:textId="77777777" w:rsidR="009D5A82" w:rsidRDefault="009D5A82" w:rsidP="009C70C6"/>
        </w:tc>
      </w:tr>
      <w:tr w:rsidR="003B3BD9" w14:paraId="428F0F7D" w14:textId="77777777" w:rsidTr="00CD0889">
        <w:trPr>
          <w:trHeight w:val="720"/>
        </w:trPr>
        <w:tc>
          <w:tcPr>
            <w:tcW w:w="2568" w:type="dxa"/>
          </w:tcPr>
          <w:p w14:paraId="5F7CF7E2" w14:textId="77777777" w:rsidR="003B3BD9" w:rsidRDefault="003B3BD9" w:rsidP="009C70C6">
            <w:pPr>
              <w:jc w:val="right"/>
            </w:pPr>
          </w:p>
        </w:tc>
        <w:tc>
          <w:tcPr>
            <w:tcW w:w="2448" w:type="dxa"/>
          </w:tcPr>
          <w:p w14:paraId="583E897E" w14:textId="77777777" w:rsidR="003B3BD9" w:rsidRDefault="003B3BD9" w:rsidP="009C70C6"/>
        </w:tc>
        <w:tc>
          <w:tcPr>
            <w:tcW w:w="761" w:type="dxa"/>
            <w:shd w:val="clear" w:color="auto" w:fill="D9D9D9" w:themeFill="background1" w:themeFillShade="D9"/>
          </w:tcPr>
          <w:p w14:paraId="722D924B" w14:textId="77777777" w:rsidR="003B3BD9" w:rsidRDefault="003B3BD9" w:rsidP="009C70C6"/>
        </w:tc>
        <w:tc>
          <w:tcPr>
            <w:tcW w:w="3704" w:type="dxa"/>
            <w:shd w:val="clear" w:color="auto" w:fill="D9D9D9" w:themeFill="background1" w:themeFillShade="D9"/>
          </w:tcPr>
          <w:p w14:paraId="59523A2F" w14:textId="77777777" w:rsidR="003B3BD9" w:rsidRDefault="003B3BD9" w:rsidP="009C70C6"/>
        </w:tc>
      </w:tr>
      <w:tr w:rsidR="003B3BD9" w14:paraId="791C1CF2" w14:textId="77777777" w:rsidTr="00CD0889">
        <w:trPr>
          <w:trHeight w:val="720"/>
        </w:trPr>
        <w:tc>
          <w:tcPr>
            <w:tcW w:w="2568" w:type="dxa"/>
          </w:tcPr>
          <w:p w14:paraId="05521644" w14:textId="77777777" w:rsidR="003B3BD9" w:rsidRDefault="003B3BD9" w:rsidP="009C70C6">
            <w:pPr>
              <w:jc w:val="right"/>
            </w:pPr>
          </w:p>
        </w:tc>
        <w:tc>
          <w:tcPr>
            <w:tcW w:w="2448" w:type="dxa"/>
          </w:tcPr>
          <w:p w14:paraId="392CD8BD" w14:textId="77777777" w:rsidR="003B3BD9" w:rsidRDefault="003B3BD9" w:rsidP="009C70C6"/>
        </w:tc>
        <w:tc>
          <w:tcPr>
            <w:tcW w:w="761" w:type="dxa"/>
            <w:shd w:val="clear" w:color="auto" w:fill="D9D9D9" w:themeFill="background1" w:themeFillShade="D9"/>
          </w:tcPr>
          <w:p w14:paraId="0883A0AE" w14:textId="77777777" w:rsidR="003B3BD9" w:rsidRDefault="003B3BD9" w:rsidP="009C70C6"/>
        </w:tc>
        <w:tc>
          <w:tcPr>
            <w:tcW w:w="3704" w:type="dxa"/>
            <w:shd w:val="clear" w:color="auto" w:fill="D9D9D9" w:themeFill="background1" w:themeFillShade="D9"/>
          </w:tcPr>
          <w:p w14:paraId="3CB7FAC5" w14:textId="77777777" w:rsidR="003B3BD9" w:rsidRDefault="003B3BD9" w:rsidP="009C70C6"/>
        </w:tc>
      </w:tr>
      <w:tr w:rsidR="003B3BD9" w14:paraId="7BAD0907" w14:textId="77777777" w:rsidTr="00CD0889">
        <w:trPr>
          <w:trHeight w:val="720"/>
        </w:trPr>
        <w:tc>
          <w:tcPr>
            <w:tcW w:w="2568" w:type="dxa"/>
          </w:tcPr>
          <w:p w14:paraId="468F77C2" w14:textId="77777777" w:rsidR="003B3BD9" w:rsidRDefault="003B3BD9" w:rsidP="009C70C6">
            <w:pPr>
              <w:jc w:val="right"/>
            </w:pPr>
          </w:p>
        </w:tc>
        <w:tc>
          <w:tcPr>
            <w:tcW w:w="2448" w:type="dxa"/>
          </w:tcPr>
          <w:p w14:paraId="08F23375" w14:textId="77777777" w:rsidR="003B3BD9" w:rsidRDefault="003B3BD9" w:rsidP="009C70C6"/>
        </w:tc>
        <w:tc>
          <w:tcPr>
            <w:tcW w:w="761" w:type="dxa"/>
            <w:shd w:val="clear" w:color="auto" w:fill="D9D9D9" w:themeFill="background1" w:themeFillShade="D9"/>
          </w:tcPr>
          <w:p w14:paraId="4EACCB25" w14:textId="77777777" w:rsidR="003B3BD9" w:rsidRDefault="003B3BD9" w:rsidP="009C70C6"/>
        </w:tc>
        <w:tc>
          <w:tcPr>
            <w:tcW w:w="3704" w:type="dxa"/>
            <w:shd w:val="clear" w:color="auto" w:fill="D9D9D9" w:themeFill="background1" w:themeFillShade="D9"/>
          </w:tcPr>
          <w:p w14:paraId="55FA3AC2" w14:textId="77777777" w:rsidR="003B3BD9" w:rsidRDefault="003B3BD9" w:rsidP="009C70C6"/>
        </w:tc>
      </w:tr>
    </w:tbl>
    <w:p w14:paraId="3840489B" w14:textId="77777777" w:rsidR="00C35FF3" w:rsidRDefault="0005587D" w:rsidP="00612F49">
      <w:pPr>
        <w:pStyle w:val="Heading2"/>
      </w:pPr>
      <w:bookmarkStart w:id="63" w:name="_Toc84246816"/>
      <w:r w:rsidRPr="005B2898">
        <w:t>Estimated Timeline</w:t>
      </w:r>
      <w:bookmarkEnd w:id="63"/>
    </w:p>
    <w:tbl>
      <w:tblPr>
        <w:tblStyle w:val="TableGrid"/>
        <w:tblpPr w:leftFromText="187" w:rightFromText="187" w:vertAnchor="text" w:horzAnchor="margin" w:tblpY="190"/>
        <w:tblW w:w="0" w:type="auto"/>
        <w:tblLook w:val="04A0" w:firstRow="1" w:lastRow="0" w:firstColumn="1" w:lastColumn="0" w:noHBand="0" w:noVBand="1"/>
      </w:tblPr>
      <w:tblGrid>
        <w:gridCol w:w="9350"/>
      </w:tblGrid>
      <w:tr w:rsidR="009A591A" w14:paraId="38B3FF43" w14:textId="77777777" w:rsidTr="00CD0889">
        <w:trPr>
          <w:trHeight w:val="1872"/>
        </w:trPr>
        <w:tc>
          <w:tcPr>
            <w:tcW w:w="9350" w:type="dxa"/>
            <w:shd w:val="clear" w:color="auto" w:fill="D9D9D9" w:themeFill="background1" w:themeFillShade="D9"/>
          </w:tcPr>
          <w:p w14:paraId="1DF41AC7" w14:textId="77777777" w:rsidR="009A591A" w:rsidRDefault="009A591A" w:rsidP="009A591A"/>
        </w:tc>
      </w:tr>
    </w:tbl>
    <w:p w14:paraId="5FA13D7B" w14:textId="77777777" w:rsidR="00F3211C" w:rsidRDefault="0005587D" w:rsidP="00612F49">
      <w:pPr>
        <w:pStyle w:val="Heading2"/>
      </w:pPr>
      <w:bookmarkStart w:id="64" w:name="_Toc84246817"/>
      <w:r w:rsidRPr="005B2898">
        <w:t>Estimated Project Cost</w:t>
      </w:r>
      <w:bookmarkEnd w:id="64"/>
    </w:p>
    <w:p w14:paraId="16C175B3" w14:textId="77777777" w:rsidR="00396179" w:rsidRDefault="00396179" w:rsidP="00396179">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16CD0782" w14:textId="77777777" w:rsidR="00396179" w:rsidRPr="004363D3" w:rsidRDefault="00396179" w:rsidP="00396179">
      <w:pPr>
        <w:pStyle w:val="ListParagraph"/>
        <w:numPr>
          <w:ilvl w:val="0"/>
          <w:numId w:val="31"/>
        </w:numPr>
        <w:jc w:val="both"/>
      </w:pPr>
      <w:r w:rsidRPr="004363D3">
        <w:t xml:space="preserve">Proposed budgets should be provided as </w:t>
      </w:r>
      <w:r w:rsidRPr="004363D3">
        <w:rPr>
          <w:b/>
          <w:u w:val="single"/>
        </w:rPr>
        <w:t>fixed-costs in US Dollars</w:t>
      </w:r>
      <w:r>
        <w:rPr>
          <w:b/>
          <w:u w:val="single"/>
        </w:rPr>
        <w:t>;</w:t>
      </w:r>
    </w:p>
    <w:p w14:paraId="52A5B189" w14:textId="77777777" w:rsidR="00396179" w:rsidRDefault="00396179" w:rsidP="00396179">
      <w:pPr>
        <w:pStyle w:val="ListParagraph"/>
        <w:numPr>
          <w:ilvl w:val="0"/>
          <w:numId w:val="31"/>
        </w:numPr>
        <w:jc w:val="both"/>
      </w:pPr>
      <w:r>
        <w:t xml:space="preserve">When partnering with a commercial vendor, any monetary resources provided by ETC should be viewed as seed funding to supplement the total development costs with the collaborator investing as well; </w:t>
      </w:r>
    </w:p>
    <w:p w14:paraId="3998AE29" w14:textId="77777777" w:rsidR="00396179" w:rsidRDefault="00396179" w:rsidP="00396179">
      <w:pPr>
        <w:pStyle w:val="ListParagraph"/>
        <w:numPr>
          <w:ilvl w:val="0"/>
          <w:numId w:val="31"/>
        </w:numPr>
        <w:jc w:val="both"/>
      </w:pPr>
      <w:r w:rsidRPr="003D6903">
        <w:t>When partnering with an academic</w:t>
      </w:r>
      <w:r>
        <w:t xml:space="preserve"> or </w:t>
      </w:r>
      <w:r w:rsidRPr="003D6903">
        <w:t>non-profit organization</w:t>
      </w:r>
      <w:r>
        <w:t>,</w:t>
      </w:r>
      <w:r w:rsidRPr="003D6903">
        <w:t xml:space="preserve"> any monetary contributions </w:t>
      </w:r>
      <w:r>
        <w:t xml:space="preserve">requested from </w:t>
      </w:r>
      <w:r w:rsidRPr="003D6903">
        <w:t>ETC should be for the total project costs, inclusive of indirect costs</w:t>
      </w:r>
      <w:r>
        <w:t xml:space="preserve"> (i</w:t>
      </w:r>
      <w:r w:rsidRPr="003D6903">
        <w:t xml:space="preserve">.e., </w:t>
      </w:r>
      <w:r>
        <w:t>proposed costs should be</w:t>
      </w:r>
      <w:r w:rsidRPr="003D6903">
        <w:t xml:space="preserve"> inclusive of any indirect or other hidden costs</w:t>
      </w:r>
      <w:r>
        <w:t>);</w:t>
      </w:r>
    </w:p>
    <w:p w14:paraId="315E291F" w14:textId="77777777" w:rsidR="00396179" w:rsidRPr="003D6903" w:rsidRDefault="00396179" w:rsidP="00396179">
      <w:pPr>
        <w:pStyle w:val="ListParagraph"/>
        <w:numPr>
          <w:ilvl w:val="0"/>
          <w:numId w:val="31"/>
        </w:numPr>
        <w:jc w:val="both"/>
      </w:pPr>
      <w:r>
        <w:t>Include a payment schedule, based upon time from project start and/or milestones.</w:t>
      </w:r>
    </w:p>
    <w:p w14:paraId="045C5605" w14:textId="77777777" w:rsidR="00396179" w:rsidRDefault="00396179" w:rsidP="00396179">
      <w:pPr>
        <w:pStyle w:val="ListParagraph"/>
        <w:jc w:val="both"/>
      </w:pPr>
    </w:p>
    <w:p w14:paraId="655CA36E" w14:textId="77777777" w:rsidR="00396179" w:rsidRPr="004504C7" w:rsidRDefault="00396179" w:rsidP="00396179">
      <w:pPr>
        <w:ind w:left="720"/>
        <w:jc w:val="both"/>
      </w:pPr>
      <w:r>
        <w:t>Please describe below project costs, including not only the total project costs but also costs to be paid by ETC and any costs borne by your organization. </w:t>
      </w:r>
    </w:p>
    <w:p w14:paraId="31AAFCD3" w14:textId="1F1143D7" w:rsidR="004504C7" w:rsidRPr="004504C7" w:rsidRDefault="004504C7" w:rsidP="00953968">
      <w:pPr>
        <w:pStyle w:val="ListParagraph"/>
        <w:jc w:val="both"/>
      </w:pPr>
    </w:p>
    <w:tbl>
      <w:tblPr>
        <w:tblStyle w:val="TableGrid"/>
        <w:tblpPr w:leftFromText="187" w:rightFromText="187" w:vertAnchor="text" w:tblpY="1"/>
        <w:tblW w:w="0" w:type="auto"/>
        <w:tblLook w:val="04A0" w:firstRow="1" w:lastRow="0" w:firstColumn="1" w:lastColumn="0" w:noHBand="0" w:noVBand="1"/>
      </w:tblPr>
      <w:tblGrid>
        <w:gridCol w:w="9350"/>
      </w:tblGrid>
      <w:tr w:rsidR="007474D0" w14:paraId="41A6DB9D" w14:textId="77777777" w:rsidTr="00CD0889">
        <w:trPr>
          <w:trHeight w:val="1872"/>
        </w:trPr>
        <w:tc>
          <w:tcPr>
            <w:tcW w:w="9576" w:type="dxa"/>
            <w:shd w:val="clear" w:color="auto" w:fill="D9D9D9" w:themeFill="background1" w:themeFillShade="D9"/>
          </w:tcPr>
          <w:p w14:paraId="47C091D1" w14:textId="77777777" w:rsidR="007474D0" w:rsidRDefault="007474D0" w:rsidP="009A591A"/>
        </w:tc>
      </w:tr>
    </w:tbl>
    <w:p w14:paraId="25EE4274" w14:textId="37874A3D" w:rsidR="004504C7" w:rsidRDefault="004504C7" w:rsidP="004504C7">
      <w:pPr>
        <w:pStyle w:val="Heading2"/>
      </w:pPr>
      <w:bookmarkStart w:id="65" w:name="_Toc84246818"/>
      <w:r>
        <w:t>Commercialization and Support</w:t>
      </w:r>
      <w:bookmarkEnd w:id="65"/>
    </w:p>
    <w:p w14:paraId="15AD0BA5" w14:textId="77777777" w:rsidR="00396179" w:rsidRDefault="00396179" w:rsidP="00396179">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2AA46B4B" w14:textId="77777777" w:rsidR="00396179" w:rsidRDefault="00396179" w:rsidP="00396179">
      <w:pPr>
        <w:pStyle w:val="ListParagraph"/>
        <w:numPr>
          <w:ilvl w:val="0"/>
          <w:numId w:val="32"/>
        </w:numPr>
        <w:jc w:val="both"/>
      </w:pPr>
      <w:r>
        <w:t xml:space="preserve">With most projects, all commercialization rights will reside with the collaborator; </w:t>
      </w:r>
    </w:p>
    <w:p w14:paraId="00B4F87D" w14:textId="77777777" w:rsidR="00396179" w:rsidRDefault="00396179" w:rsidP="00396179">
      <w:pPr>
        <w:pStyle w:val="ListParagraph"/>
        <w:numPr>
          <w:ilvl w:val="0"/>
          <w:numId w:val="32"/>
        </w:numPr>
        <w:jc w:val="both"/>
      </w:pPr>
      <w:r>
        <w:t>ETC will not assume ownership of any intellectual property (IP) developed by the collaborator or expect royalties from future commercial sales.</w:t>
      </w:r>
    </w:p>
    <w:p w14:paraId="39AD7787" w14:textId="77777777" w:rsidR="00396179" w:rsidRDefault="00396179" w:rsidP="00396179">
      <w:pPr>
        <w:ind w:left="720"/>
        <w:jc w:val="both"/>
      </w:pPr>
    </w:p>
    <w:p w14:paraId="0DDB4255" w14:textId="5E1725D0" w:rsidR="004504C7" w:rsidRDefault="00396179" w:rsidP="004504C7">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  Note that f</w:t>
      </w:r>
      <w:r w:rsidRPr="005A70C4">
        <w:t xml:space="preserve">or projects where there isn’t an expectation of a commercial product or service offering, (e.g., </w:t>
      </w:r>
      <w:r>
        <w:t>r</w:t>
      </w:r>
      <w:r w:rsidRPr="005A70C4">
        <w:t xml:space="preserve">esearch and </w:t>
      </w:r>
      <w:r>
        <w:t>d</w:t>
      </w:r>
      <w:r w:rsidRPr="005A70C4">
        <w:t>evelopment project</w:t>
      </w:r>
      <w:r>
        <w:t>, services-only project</w:t>
      </w:r>
      <w:r w:rsidRPr="005A70C4">
        <w:t>)</w:t>
      </w:r>
      <w:r>
        <w:t xml:space="preserve"> it is expected that each ETC member participating in this project </w:t>
      </w:r>
      <w:r w:rsidRPr="005A70C4">
        <w:t xml:space="preserve">will be provided a non-exclusive, royalty-free license to </w:t>
      </w:r>
      <w:r>
        <w:t xml:space="preserve">the output of the project and </w:t>
      </w:r>
      <w:r w:rsidRPr="005A70C4">
        <w:t>any new Project IP developed under this project for commercial purposes</w:t>
      </w:r>
      <w:r>
        <w:t xml:space="preserve">.  </w:t>
      </w:r>
    </w:p>
    <w:tbl>
      <w:tblPr>
        <w:tblStyle w:val="TableGrid"/>
        <w:tblpPr w:leftFromText="187" w:rightFromText="187" w:vertAnchor="text" w:tblpY="1"/>
        <w:tblW w:w="0" w:type="auto"/>
        <w:tblLook w:val="04A0" w:firstRow="1" w:lastRow="0" w:firstColumn="1" w:lastColumn="0" w:noHBand="0" w:noVBand="1"/>
      </w:tblPr>
      <w:tblGrid>
        <w:gridCol w:w="9350"/>
      </w:tblGrid>
      <w:tr w:rsidR="004504C7" w14:paraId="4065CD8F" w14:textId="77777777" w:rsidTr="00CD0889">
        <w:trPr>
          <w:trHeight w:val="1872"/>
        </w:trPr>
        <w:tc>
          <w:tcPr>
            <w:tcW w:w="9350" w:type="dxa"/>
            <w:shd w:val="clear" w:color="auto" w:fill="D9D9D9" w:themeFill="background1" w:themeFillShade="D9"/>
          </w:tcPr>
          <w:p w14:paraId="39C47268" w14:textId="77777777" w:rsidR="004504C7" w:rsidRDefault="004504C7" w:rsidP="009A591A"/>
        </w:tc>
      </w:tr>
    </w:tbl>
    <w:p w14:paraId="1C8BAF42" w14:textId="77777777" w:rsidR="004504C7" w:rsidRPr="00530F7B" w:rsidRDefault="004504C7" w:rsidP="004504C7"/>
    <w:p w14:paraId="1BD3380D" w14:textId="77777777" w:rsidR="004504C7" w:rsidRPr="00530F7B" w:rsidRDefault="004504C7" w:rsidP="004504C7"/>
    <w:sectPr w:rsidR="004504C7" w:rsidRPr="00530F7B" w:rsidSect="00E3438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C407" w14:textId="77777777" w:rsidR="00C13496" w:rsidRDefault="00C13496" w:rsidP="00DB6FED">
      <w:r>
        <w:separator/>
      </w:r>
    </w:p>
  </w:endnote>
  <w:endnote w:type="continuationSeparator" w:id="0">
    <w:p w14:paraId="7F22F43F" w14:textId="77777777" w:rsidR="00C13496" w:rsidRDefault="00C13496" w:rsidP="00DB6FED">
      <w:r>
        <w:continuationSeparator/>
      </w:r>
    </w:p>
  </w:endnote>
  <w:endnote w:type="continuationNotice" w:id="1">
    <w:p w14:paraId="75C36BF5" w14:textId="77777777" w:rsidR="00C13496" w:rsidRDefault="00C1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0E60"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EF29E" w14:textId="2DEA26DC" w:rsidR="008F2CCF" w:rsidRDefault="008F2CCF" w:rsidP="00A54AC3">
    <w:pPr>
      <w:pStyle w:val="Footer"/>
      <w:tabs>
        <w:tab w:val="clear" w:pos="9360"/>
        <w:tab w:val="right" w:pos="9990"/>
      </w:tabs>
      <w:spacing w:line="200" w:lineRule="exact"/>
      <w:ind w:left="-720"/>
      <w:rPr>
        <w:i/>
        <w:sz w:val="20"/>
      </w:rPr>
    </w:pPr>
    <w:r w:rsidRPr="0017424B">
      <w:rPr>
        <w:i/>
      </w:rPr>
      <w:t>©20</w:t>
    </w:r>
    <w:r>
      <w:rPr>
        <w:i/>
      </w:rPr>
      <w:t>21</w:t>
    </w:r>
    <w:r w:rsidRPr="0017424B">
      <w:rPr>
        <w:i/>
      </w:rPr>
      <w:t xml:space="preserve"> Enabling Technologies Consortium</w:t>
    </w:r>
    <w:r>
      <w:rPr>
        <w:i/>
      </w:rPr>
      <w:t>™</w:t>
    </w:r>
    <w:r>
      <w:rPr>
        <w:i/>
      </w:rPr>
      <w:tab/>
    </w:r>
    <w:r>
      <w:rPr>
        <w: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9F49" w14:textId="77777777" w:rsidR="008F2CCF" w:rsidRDefault="008F2CCF" w:rsidP="00E55AF2">
    <w:pPr>
      <w:pStyle w:val="Footer"/>
      <w:rPr>
        <w:i/>
      </w:rPr>
    </w:pPr>
    <w:r w:rsidRPr="0017424B">
      <w:rPr>
        <w:i/>
      </w:rPr>
      <w:t>©201</w:t>
    </w:r>
    <w:r>
      <w:rPr>
        <w:i/>
      </w:rPr>
      <w:t>6</w:t>
    </w:r>
    <w:r w:rsidRPr="0017424B">
      <w:rPr>
        <w:i/>
      </w:rPr>
      <w:t xml:space="preserve"> Enabling Technologies Consortium</w:t>
    </w:r>
    <w:r>
      <w:rPr>
        <w:i/>
      </w:rPr>
      <w:t>™</w:t>
    </w:r>
  </w:p>
  <w:p w14:paraId="62257ED2" w14:textId="77777777" w:rsidR="008F2CCF" w:rsidRDefault="008F2CCF" w:rsidP="00431E9B">
    <w:pPr>
      <w:pStyle w:val="Footer"/>
      <w:spacing w:line="200" w:lineRule="exact"/>
      <w:rPr>
        <w:i/>
      </w:rPr>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0C4C8" w14:textId="77777777" w:rsidR="00C13496" w:rsidRDefault="00C13496" w:rsidP="00DB6FED">
      <w:r>
        <w:separator/>
      </w:r>
    </w:p>
  </w:footnote>
  <w:footnote w:type="continuationSeparator" w:id="0">
    <w:p w14:paraId="66831736" w14:textId="77777777" w:rsidR="00C13496" w:rsidRDefault="00C13496" w:rsidP="00DB6FED">
      <w:r>
        <w:continuationSeparator/>
      </w:r>
    </w:p>
  </w:footnote>
  <w:footnote w:type="continuationNotice" w:id="1">
    <w:p w14:paraId="00D73796" w14:textId="77777777" w:rsidR="00C13496" w:rsidRDefault="00C134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5240" w14:textId="77777777" w:rsidR="000463E7" w:rsidRDefault="00046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BBE4" w14:textId="017B76F5" w:rsidR="008F2CCF" w:rsidRPr="00791DC7" w:rsidRDefault="008F2CCF" w:rsidP="00D9545C">
    <w:pPr>
      <w:pStyle w:val="Header"/>
      <w:tabs>
        <w:tab w:val="clear" w:pos="9360"/>
        <w:tab w:val="right" w:pos="9990"/>
      </w:tabs>
      <w:ind w:left="-720" w:right="-720"/>
      <w:rPr>
        <w:lang w:val="en-GB"/>
      </w:rPr>
    </w:pPr>
    <w:r w:rsidRPr="00791DC7">
      <w:rPr>
        <w:lang w:val="en-GB"/>
      </w:rPr>
      <w:t>Enabling Technologies Consortium™</w:t>
    </w:r>
    <w:r w:rsidRPr="00791DC7">
      <w:rPr>
        <w:lang w:val="en-GB"/>
      </w:rPr>
      <w:tab/>
    </w:r>
    <w:r w:rsidRPr="00791DC7">
      <w:rPr>
        <w:lang w:val="en-GB"/>
      </w:rPr>
      <w:tab/>
      <w:t xml:space="preserve">Quantitative universal LC detection </w:t>
    </w:r>
    <w:r w:rsidR="004958CC" w:rsidRPr="00791DC7">
      <w:rPr>
        <w:lang w:val="en-GB"/>
      </w:rPr>
      <w:t>RF</w:t>
    </w:r>
    <w:r w:rsidR="004958CC">
      <w:rPr>
        <w:lang w:val="en-GB"/>
      </w:rPr>
      <w:t>P</w:t>
    </w:r>
  </w:p>
  <w:p w14:paraId="127600EF" w14:textId="33FEE08E" w:rsidR="008F2CCF" w:rsidRPr="0017424B" w:rsidRDefault="000463E7"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8F2CCF">
          <w:t xml:space="preserve">Page </w:t>
        </w:r>
        <w:r w:rsidR="008F2CCF" w:rsidRPr="006C64D0">
          <w:rPr>
            <w:bCs/>
          </w:rPr>
          <w:fldChar w:fldCharType="begin"/>
        </w:r>
        <w:r w:rsidR="008F2CCF" w:rsidRPr="006C64D0">
          <w:rPr>
            <w:bCs/>
          </w:rPr>
          <w:instrText xml:space="preserve"> PAGE </w:instrText>
        </w:r>
        <w:r w:rsidR="008F2CCF" w:rsidRPr="006C64D0">
          <w:rPr>
            <w:bCs/>
          </w:rPr>
          <w:fldChar w:fldCharType="separate"/>
        </w:r>
        <w:r>
          <w:rPr>
            <w:bCs/>
            <w:noProof/>
          </w:rPr>
          <w:t>1</w:t>
        </w:r>
        <w:r w:rsidR="008F2CCF" w:rsidRPr="006C64D0">
          <w:rPr>
            <w:bCs/>
          </w:rPr>
          <w:fldChar w:fldCharType="end"/>
        </w:r>
        <w:r w:rsidR="008F2CCF">
          <w:t xml:space="preserve"> of </w:t>
        </w:r>
        <w:r w:rsidR="008F2CCF" w:rsidRPr="006C64D0">
          <w:rPr>
            <w:bCs/>
          </w:rPr>
          <w:fldChar w:fldCharType="begin"/>
        </w:r>
        <w:r w:rsidR="008F2CCF" w:rsidRPr="006C64D0">
          <w:rPr>
            <w:bCs/>
          </w:rPr>
          <w:instrText xml:space="preserve"> NUMPAGES  </w:instrText>
        </w:r>
        <w:r w:rsidR="008F2CCF" w:rsidRPr="006C64D0">
          <w:rPr>
            <w:bCs/>
          </w:rPr>
          <w:fldChar w:fldCharType="separate"/>
        </w:r>
        <w:r>
          <w:rPr>
            <w:bCs/>
            <w:noProof/>
          </w:rPr>
          <w:t>15</w:t>
        </w:r>
        <w:r w:rsidR="008F2CCF" w:rsidRPr="006C64D0">
          <w:rPr>
            <w:bCs/>
          </w:rPr>
          <w:fldChar w:fldCharType="end"/>
        </w:r>
      </w:sdtContent>
    </w:sdt>
  </w:p>
  <w:p w14:paraId="540E81E7" w14:textId="77777777" w:rsidR="008F2CCF" w:rsidRPr="0017424B" w:rsidRDefault="008F2CCF"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9E65"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004E"/>
    <w:multiLevelType w:val="hybridMultilevel"/>
    <w:tmpl w:val="3D78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68487B"/>
    <w:multiLevelType w:val="hybridMultilevel"/>
    <w:tmpl w:val="8D3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C3C68"/>
    <w:multiLevelType w:val="hybridMultilevel"/>
    <w:tmpl w:val="2354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1A376D55"/>
    <w:multiLevelType w:val="hybridMultilevel"/>
    <w:tmpl w:val="65FE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127415"/>
    <w:multiLevelType w:val="hybridMultilevel"/>
    <w:tmpl w:val="5628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1"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D3A0A"/>
    <w:multiLevelType w:val="hybridMultilevel"/>
    <w:tmpl w:val="7B88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266CF"/>
    <w:multiLevelType w:val="hybridMultilevel"/>
    <w:tmpl w:val="B2DEA6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6AF0A4B"/>
    <w:multiLevelType w:val="hybridMultilevel"/>
    <w:tmpl w:val="141A7A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C1701AA"/>
    <w:multiLevelType w:val="hybridMultilevel"/>
    <w:tmpl w:val="0CA8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2A4F4B"/>
    <w:multiLevelType w:val="hybridMultilevel"/>
    <w:tmpl w:val="5752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337B4A"/>
    <w:multiLevelType w:val="hybridMultilevel"/>
    <w:tmpl w:val="17FA1D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F424B5"/>
    <w:multiLevelType w:val="hybridMultilevel"/>
    <w:tmpl w:val="D1F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836A4F"/>
    <w:multiLevelType w:val="hybridMultilevel"/>
    <w:tmpl w:val="3F10D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5E5ECF"/>
    <w:multiLevelType w:val="hybridMultilevel"/>
    <w:tmpl w:val="D88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678D5"/>
    <w:multiLevelType w:val="hybridMultilevel"/>
    <w:tmpl w:val="B3DE005E"/>
    <w:lvl w:ilvl="0" w:tplc="27D8FB20">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A017D9"/>
    <w:multiLevelType w:val="hybridMultilevel"/>
    <w:tmpl w:val="2F4A90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55045"/>
    <w:multiLevelType w:val="hybridMultilevel"/>
    <w:tmpl w:val="B97C63C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8420E36">
      <w:numFmt w:val="bullet"/>
      <w:lvlText w:val="-"/>
      <w:lvlJc w:val="left"/>
      <w:pPr>
        <w:ind w:left="2727" w:hanging="360"/>
      </w:pPr>
      <w:rPr>
        <w:rFonts w:ascii="Calibri" w:eastAsiaTheme="minorHAnsi" w:hAnsi="Calibri" w:cs="Calibri"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64763E5"/>
    <w:multiLevelType w:val="hybridMultilevel"/>
    <w:tmpl w:val="15C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F10D9"/>
    <w:multiLevelType w:val="hybridMultilevel"/>
    <w:tmpl w:val="27BE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80374"/>
    <w:multiLevelType w:val="hybridMultilevel"/>
    <w:tmpl w:val="E33AB8DC"/>
    <w:lvl w:ilvl="0" w:tplc="C700080C">
      <w:start w:val="1"/>
      <w:numFmt w:val="bullet"/>
      <w:lvlText w:val="•"/>
      <w:lvlJc w:val="left"/>
      <w:pPr>
        <w:tabs>
          <w:tab w:val="num" w:pos="720"/>
        </w:tabs>
        <w:ind w:left="720" w:hanging="360"/>
      </w:pPr>
      <w:rPr>
        <w:rFonts w:ascii="Arial" w:hAnsi="Arial" w:cs="Times New Roman" w:hint="default"/>
      </w:rPr>
    </w:lvl>
    <w:lvl w:ilvl="1" w:tplc="06147680">
      <w:start w:val="1"/>
      <w:numFmt w:val="bullet"/>
      <w:lvlText w:val="•"/>
      <w:lvlJc w:val="left"/>
      <w:pPr>
        <w:tabs>
          <w:tab w:val="num" w:pos="1440"/>
        </w:tabs>
        <w:ind w:left="1440" w:hanging="360"/>
      </w:pPr>
      <w:rPr>
        <w:rFonts w:ascii="Arial" w:hAnsi="Arial" w:cs="Times New Roman" w:hint="default"/>
      </w:rPr>
    </w:lvl>
    <w:lvl w:ilvl="2" w:tplc="A57AE668">
      <w:start w:val="1"/>
      <w:numFmt w:val="decimal"/>
      <w:lvlText w:val="%3."/>
      <w:lvlJc w:val="left"/>
      <w:pPr>
        <w:tabs>
          <w:tab w:val="num" w:pos="2160"/>
        </w:tabs>
        <w:ind w:left="2160" w:hanging="360"/>
      </w:pPr>
    </w:lvl>
    <w:lvl w:ilvl="3" w:tplc="ACAE2C3C">
      <w:start w:val="1"/>
      <w:numFmt w:val="decimal"/>
      <w:lvlText w:val="%4."/>
      <w:lvlJc w:val="left"/>
      <w:pPr>
        <w:tabs>
          <w:tab w:val="num" w:pos="2880"/>
        </w:tabs>
        <w:ind w:left="2880" w:hanging="360"/>
      </w:pPr>
    </w:lvl>
    <w:lvl w:ilvl="4" w:tplc="48D0C644">
      <w:start w:val="1"/>
      <w:numFmt w:val="decimal"/>
      <w:lvlText w:val="%5."/>
      <w:lvlJc w:val="left"/>
      <w:pPr>
        <w:tabs>
          <w:tab w:val="num" w:pos="3600"/>
        </w:tabs>
        <w:ind w:left="3600" w:hanging="360"/>
      </w:pPr>
    </w:lvl>
    <w:lvl w:ilvl="5" w:tplc="D556C15C">
      <w:start w:val="1"/>
      <w:numFmt w:val="decimal"/>
      <w:lvlText w:val="%6."/>
      <w:lvlJc w:val="left"/>
      <w:pPr>
        <w:tabs>
          <w:tab w:val="num" w:pos="4320"/>
        </w:tabs>
        <w:ind w:left="4320" w:hanging="360"/>
      </w:pPr>
    </w:lvl>
    <w:lvl w:ilvl="6" w:tplc="816EB8E8">
      <w:start w:val="1"/>
      <w:numFmt w:val="decimal"/>
      <w:lvlText w:val="%7."/>
      <w:lvlJc w:val="left"/>
      <w:pPr>
        <w:tabs>
          <w:tab w:val="num" w:pos="5040"/>
        </w:tabs>
        <w:ind w:left="5040" w:hanging="360"/>
      </w:pPr>
    </w:lvl>
    <w:lvl w:ilvl="7" w:tplc="12E682E2">
      <w:start w:val="1"/>
      <w:numFmt w:val="decimal"/>
      <w:lvlText w:val="%8."/>
      <w:lvlJc w:val="left"/>
      <w:pPr>
        <w:tabs>
          <w:tab w:val="num" w:pos="5760"/>
        </w:tabs>
        <w:ind w:left="5760" w:hanging="360"/>
      </w:pPr>
    </w:lvl>
    <w:lvl w:ilvl="8" w:tplc="76924934">
      <w:start w:val="1"/>
      <w:numFmt w:val="decimal"/>
      <w:lvlText w:val="%9."/>
      <w:lvlJc w:val="left"/>
      <w:pPr>
        <w:tabs>
          <w:tab w:val="num" w:pos="6480"/>
        </w:tabs>
        <w:ind w:left="6480" w:hanging="360"/>
      </w:pPr>
    </w:lvl>
  </w:abstractNum>
  <w:num w:numId="1">
    <w:abstractNumId w:val="10"/>
  </w:num>
  <w:num w:numId="2">
    <w:abstractNumId w:val="29"/>
  </w:num>
  <w:num w:numId="3">
    <w:abstractNumId w:val="6"/>
  </w:num>
  <w:num w:numId="4">
    <w:abstractNumId w:val="1"/>
  </w:num>
  <w:num w:numId="5">
    <w:abstractNumId w:val="5"/>
  </w:num>
  <w:num w:numId="6">
    <w:abstractNumId w:val="27"/>
  </w:num>
  <w:num w:numId="7">
    <w:abstractNumId w:val="30"/>
  </w:num>
  <w:num w:numId="8">
    <w:abstractNumId w:val="14"/>
  </w:num>
  <w:num w:numId="9">
    <w:abstractNumId w:val="31"/>
  </w:num>
  <w:num w:numId="10">
    <w:abstractNumId w:val="26"/>
  </w:num>
  <w:num w:numId="11">
    <w:abstractNumId w:val="22"/>
  </w:num>
  <w:num w:numId="12">
    <w:abstractNumId w:val="13"/>
  </w:num>
  <w:num w:numId="13">
    <w:abstractNumId w:val="17"/>
  </w:num>
  <w:num w:numId="14">
    <w:abstractNumId w:val="7"/>
  </w:num>
  <w:num w:numId="15">
    <w:abstractNumId w:val="0"/>
  </w:num>
  <w:num w:numId="16">
    <w:abstractNumId w:val="0"/>
  </w:num>
  <w:num w:numId="17">
    <w:abstractNumId w:val="20"/>
  </w:num>
  <w:num w:numId="18">
    <w:abstractNumId w:val="15"/>
  </w:num>
  <w:num w:numId="19">
    <w:abstractNumId w:val="19"/>
  </w:num>
  <w:num w:numId="20">
    <w:abstractNumId w:val="25"/>
  </w:num>
  <w:num w:numId="21">
    <w:abstractNumId w:val="2"/>
  </w:num>
  <w:num w:numId="22">
    <w:abstractNumId w:val="4"/>
  </w:num>
  <w:num w:numId="23">
    <w:abstractNumId w:val="32"/>
  </w:num>
  <w:num w:numId="24">
    <w:abstractNumId w:val="12"/>
  </w:num>
  <w:num w:numId="25">
    <w:abstractNumId w:val="28"/>
  </w:num>
  <w:num w:numId="26">
    <w:abstractNumId w:val="3"/>
  </w:num>
  <w:num w:numId="27">
    <w:abstractNumId w:val="9"/>
  </w:num>
  <w:num w:numId="28">
    <w:abstractNumId w:val="21"/>
  </w:num>
  <w:num w:numId="29">
    <w:abstractNumId w:val="11"/>
  </w:num>
  <w:num w:numId="30">
    <w:abstractNumId w:val="24"/>
  </w:num>
  <w:num w:numId="31">
    <w:abstractNumId w:val="16"/>
  </w:num>
  <w:num w:numId="32">
    <w:abstractNumId w:val="18"/>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HeadingStyles" w:val="||Heading|3|3|0|1|0|33||1|0|33||1|0|33||1|0|35||1|0|32||1|0|34||1|0|34||1|0|32||1|0|34||"/>
    <w:docVar w:name="MPDocID" w:val="88076955.1"/>
    <w:docVar w:name="MPDocIDTemplate" w:val="%n|.%v"/>
    <w:docVar w:name="MPDocIDTemplateDefault" w:val="%n|.%v|&lt;13&gt;%c|/%m"/>
    <w:docVar w:name="NewDocStampType" w:val="1"/>
    <w:docVar w:name="zzmp10NoTrailerPromptID" w:val="\\dbr.com\Users$\DCUsers\Vergisjm\Documents\ETC\Universal Detection\ETC RFP Universal Detection.docx"/>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0B1"/>
    <w:rsid w:val="00003055"/>
    <w:rsid w:val="00004216"/>
    <w:rsid w:val="0000696F"/>
    <w:rsid w:val="0001666D"/>
    <w:rsid w:val="000169EC"/>
    <w:rsid w:val="0001735D"/>
    <w:rsid w:val="000207AC"/>
    <w:rsid w:val="00020A26"/>
    <w:rsid w:val="00021088"/>
    <w:rsid w:val="00021943"/>
    <w:rsid w:val="000258DA"/>
    <w:rsid w:val="00030649"/>
    <w:rsid w:val="00030A91"/>
    <w:rsid w:val="00034A4B"/>
    <w:rsid w:val="00034B26"/>
    <w:rsid w:val="00034BCC"/>
    <w:rsid w:val="00040348"/>
    <w:rsid w:val="000428BA"/>
    <w:rsid w:val="000463E7"/>
    <w:rsid w:val="00051852"/>
    <w:rsid w:val="0005587D"/>
    <w:rsid w:val="00060D4C"/>
    <w:rsid w:val="00061272"/>
    <w:rsid w:val="00066722"/>
    <w:rsid w:val="000712FB"/>
    <w:rsid w:val="00073F57"/>
    <w:rsid w:val="000747C6"/>
    <w:rsid w:val="0007504B"/>
    <w:rsid w:val="00093F0C"/>
    <w:rsid w:val="000A3271"/>
    <w:rsid w:val="000A4BED"/>
    <w:rsid w:val="000B3777"/>
    <w:rsid w:val="000B6170"/>
    <w:rsid w:val="000C4384"/>
    <w:rsid w:val="000C4D5F"/>
    <w:rsid w:val="000D4E54"/>
    <w:rsid w:val="000E5ADD"/>
    <w:rsid w:val="000E680C"/>
    <w:rsid w:val="000F13EB"/>
    <w:rsid w:val="000F1B76"/>
    <w:rsid w:val="000F33CD"/>
    <w:rsid w:val="000F72D4"/>
    <w:rsid w:val="001073D5"/>
    <w:rsid w:val="00107F9C"/>
    <w:rsid w:val="001130FB"/>
    <w:rsid w:val="00113507"/>
    <w:rsid w:val="00113E2E"/>
    <w:rsid w:val="00117842"/>
    <w:rsid w:val="0012579D"/>
    <w:rsid w:val="001519D0"/>
    <w:rsid w:val="001579C3"/>
    <w:rsid w:val="00161B73"/>
    <w:rsid w:val="001652A5"/>
    <w:rsid w:val="00167982"/>
    <w:rsid w:val="00171B79"/>
    <w:rsid w:val="00172275"/>
    <w:rsid w:val="0017424B"/>
    <w:rsid w:val="00176678"/>
    <w:rsid w:val="001819A1"/>
    <w:rsid w:val="0018202C"/>
    <w:rsid w:val="0018268D"/>
    <w:rsid w:val="00184703"/>
    <w:rsid w:val="00187F41"/>
    <w:rsid w:val="0019669C"/>
    <w:rsid w:val="00197008"/>
    <w:rsid w:val="001A0A3D"/>
    <w:rsid w:val="001A2959"/>
    <w:rsid w:val="001A5677"/>
    <w:rsid w:val="001A665F"/>
    <w:rsid w:val="001A7D95"/>
    <w:rsid w:val="001B7963"/>
    <w:rsid w:val="001C0398"/>
    <w:rsid w:val="001C56EE"/>
    <w:rsid w:val="001C57D4"/>
    <w:rsid w:val="001D2D0B"/>
    <w:rsid w:val="001D4510"/>
    <w:rsid w:val="001D4A4D"/>
    <w:rsid w:val="001E013E"/>
    <w:rsid w:val="001E0327"/>
    <w:rsid w:val="001E36D9"/>
    <w:rsid w:val="001F693F"/>
    <w:rsid w:val="00206D5F"/>
    <w:rsid w:val="00212E60"/>
    <w:rsid w:val="00220B57"/>
    <w:rsid w:val="002237EF"/>
    <w:rsid w:val="00232EF5"/>
    <w:rsid w:val="00240405"/>
    <w:rsid w:val="00245326"/>
    <w:rsid w:val="0024678F"/>
    <w:rsid w:val="00256463"/>
    <w:rsid w:val="0025749B"/>
    <w:rsid w:val="002618B6"/>
    <w:rsid w:val="00263EF6"/>
    <w:rsid w:val="002747BB"/>
    <w:rsid w:val="002754D6"/>
    <w:rsid w:val="002759EB"/>
    <w:rsid w:val="0028520D"/>
    <w:rsid w:val="00295455"/>
    <w:rsid w:val="00296496"/>
    <w:rsid w:val="002966E7"/>
    <w:rsid w:val="002972E8"/>
    <w:rsid w:val="002B0E8F"/>
    <w:rsid w:val="002B51D2"/>
    <w:rsid w:val="002B52E8"/>
    <w:rsid w:val="002B68B5"/>
    <w:rsid w:val="002C3EC6"/>
    <w:rsid w:val="002D443F"/>
    <w:rsid w:val="002D6BAF"/>
    <w:rsid w:val="002E185B"/>
    <w:rsid w:val="002E3ACE"/>
    <w:rsid w:val="002F585C"/>
    <w:rsid w:val="002F6F3B"/>
    <w:rsid w:val="00304D69"/>
    <w:rsid w:val="00304DA7"/>
    <w:rsid w:val="0030651A"/>
    <w:rsid w:val="00313FF7"/>
    <w:rsid w:val="00322CFF"/>
    <w:rsid w:val="00324355"/>
    <w:rsid w:val="00332C47"/>
    <w:rsid w:val="00340A34"/>
    <w:rsid w:val="003411C2"/>
    <w:rsid w:val="003415CF"/>
    <w:rsid w:val="00347833"/>
    <w:rsid w:val="0035165F"/>
    <w:rsid w:val="003610B2"/>
    <w:rsid w:val="003638C3"/>
    <w:rsid w:val="00371A76"/>
    <w:rsid w:val="003724C3"/>
    <w:rsid w:val="003729CB"/>
    <w:rsid w:val="0037321D"/>
    <w:rsid w:val="00373FF8"/>
    <w:rsid w:val="003866F4"/>
    <w:rsid w:val="003877B7"/>
    <w:rsid w:val="00391673"/>
    <w:rsid w:val="003929EB"/>
    <w:rsid w:val="00394346"/>
    <w:rsid w:val="00396179"/>
    <w:rsid w:val="003A3D1C"/>
    <w:rsid w:val="003A4041"/>
    <w:rsid w:val="003A76D2"/>
    <w:rsid w:val="003B2215"/>
    <w:rsid w:val="003B2B78"/>
    <w:rsid w:val="003B3BD9"/>
    <w:rsid w:val="003B564E"/>
    <w:rsid w:val="003B5F65"/>
    <w:rsid w:val="003B6D27"/>
    <w:rsid w:val="003C016F"/>
    <w:rsid w:val="003C352D"/>
    <w:rsid w:val="003D0260"/>
    <w:rsid w:val="003D6F6A"/>
    <w:rsid w:val="003F1C71"/>
    <w:rsid w:val="003F6B5A"/>
    <w:rsid w:val="003F73F1"/>
    <w:rsid w:val="00400160"/>
    <w:rsid w:val="00403A79"/>
    <w:rsid w:val="00404E87"/>
    <w:rsid w:val="004070D7"/>
    <w:rsid w:val="004076C1"/>
    <w:rsid w:val="00411238"/>
    <w:rsid w:val="004117D8"/>
    <w:rsid w:val="0041230A"/>
    <w:rsid w:val="00413EEB"/>
    <w:rsid w:val="00414DE5"/>
    <w:rsid w:val="0042412B"/>
    <w:rsid w:val="00426B16"/>
    <w:rsid w:val="00431E9B"/>
    <w:rsid w:val="0043712F"/>
    <w:rsid w:val="0044308F"/>
    <w:rsid w:val="0044327D"/>
    <w:rsid w:val="004454D7"/>
    <w:rsid w:val="00445AFD"/>
    <w:rsid w:val="00447CDC"/>
    <w:rsid w:val="004504C7"/>
    <w:rsid w:val="00450A1F"/>
    <w:rsid w:val="004554C2"/>
    <w:rsid w:val="00461133"/>
    <w:rsid w:val="00473B5B"/>
    <w:rsid w:val="004814DE"/>
    <w:rsid w:val="00484682"/>
    <w:rsid w:val="00485107"/>
    <w:rsid w:val="00485177"/>
    <w:rsid w:val="00490C41"/>
    <w:rsid w:val="004958CC"/>
    <w:rsid w:val="00497C76"/>
    <w:rsid w:val="004A0592"/>
    <w:rsid w:val="004A368F"/>
    <w:rsid w:val="004A5489"/>
    <w:rsid w:val="004B1635"/>
    <w:rsid w:val="004B748C"/>
    <w:rsid w:val="004C11B8"/>
    <w:rsid w:val="004C14EF"/>
    <w:rsid w:val="004C50F7"/>
    <w:rsid w:val="004C7B1D"/>
    <w:rsid w:val="004D1299"/>
    <w:rsid w:val="004E0D46"/>
    <w:rsid w:val="004E63DA"/>
    <w:rsid w:val="004E6697"/>
    <w:rsid w:val="004F2E15"/>
    <w:rsid w:val="0050136E"/>
    <w:rsid w:val="00502124"/>
    <w:rsid w:val="0050430B"/>
    <w:rsid w:val="00506C9D"/>
    <w:rsid w:val="00507F44"/>
    <w:rsid w:val="00516E52"/>
    <w:rsid w:val="00523E63"/>
    <w:rsid w:val="005275CB"/>
    <w:rsid w:val="0052766F"/>
    <w:rsid w:val="00530F7B"/>
    <w:rsid w:val="00534AEF"/>
    <w:rsid w:val="005425E5"/>
    <w:rsid w:val="005442E0"/>
    <w:rsid w:val="00545C63"/>
    <w:rsid w:val="00546E88"/>
    <w:rsid w:val="00551C85"/>
    <w:rsid w:val="00551F4F"/>
    <w:rsid w:val="00560319"/>
    <w:rsid w:val="00570E73"/>
    <w:rsid w:val="005712F8"/>
    <w:rsid w:val="00571A19"/>
    <w:rsid w:val="00572065"/>
    <w:rsid w:val="00574EC5"/>
    <w:rsid w:val="00581F51"/>
    <w:rsid w:val="00583715"/>
    <w:rsid w:val="005845CA"/>
    <w:rsid w:val="0058557C"/>
    <w:rsid w:val="00585F1F"/>
    <w:rsid w:val="00590A00"/>
    <w:rsid w:val="00590D96"/>
    <w:rsid w:val="00592048"/>
    <w:rsid w:val="00595FE3"/>
    <w:rsid w:val="005976D0"/>
    <w:rsid w:val="005A0872"/>
    <w:rsid w:val="005A08E2"/>
    <w:rsid w:val="005A75F1"/>
    <w:rsid w:val="005B2898"/>
    <w:rsid w:val="005B399A"/>
    <w:rsid w:val="005B52A3"/>
    <w:rsid w:val="005B75D6"/>
    <w:rsid w:val="005C3D3D"/>
    <w:rsid w:val="005C79C5"/>
    <w:rsid w:val="005C7F90"/>
    <w:rsid w:val="005D6A7B"/>
    <w:rsid w:val="005E59E0"/>
    <w:rsid w:val="005F2BE3"/>
    <w:rsid w:val="005F6ED1"/>
    <w:rsid w:val="00600173"/>
    <w:rsid w:val="00606AC5"/>
    <w:rsid w:val="0061255B"/>
    <w:rsid w:val="00612F49"/>
    <w:rsid w:val="006277CE"/>
    <w:rsid w:val="00653E75"/>
    <w:rsid w:val="00660677"/>
    <w:rsid w:val="00661A1B"/>
    <w:rsid w:val="00666719"/>
    <w:rsid w:val="006669F8"/>
    <w:rsid w:val="00670013"/>
    <w:rsid w:val="00674D51"/>
    <w:rsid w:val="00685645"/>
    <w:rsid w:val="00690748"/>
    <w:rsid w:val="006908BE"/>
    <w:rsid w:val="00694491"/>
    <w:rsid w:val="0069645A"/>
    <w:rsid w:val="006A28F1"/>
    <w:rsid w:val="006A3DAB"/>
    <w:rsid w:val="006A7F14"/>
    <w:rsid w:val="006B145A"/>
    <w:rsid w:val="006B36A2"/>
    <w:rsid w:val="006B3E7A"/>
    <w:rsid w:val="006B717F"/>
    <w:rsid w:val="006C64D0"/>
    <w:rsid w:val="006D5108"/>
    <w:rsid w:val="006E0B4B"/>
    <w:rsid w:val="006E4DC6"/>
    <w:rsid w:val="006E78B6"/>
    <w:rsid w:val="006F1FF8"/>
    <w:rsid w:val="006F3BED"/>
    <w:rsid w:val="006F50C4"/>
    <w:rsid w:val="006F51DA"/>
    <w:rsid w:val="006F76FA"/>
    <w:rsid w:val="00700936"/>
    <w:rsid w:val="00700C4E"/>
    <w:rsid w:val="007035C9"/>
    <w:rsid w:val="00703D3A"/>
    <w:rsid w:val="00710596"/>
    <w:rsid w:val="00712C09"/>
    <w:rsid w:val="00713BB9"/>
    <w:rsid w:val="007150CA"/>
    <w:rsid w:val="007221F5"/>
    <w:rsid w:val="00723C8B"/>
    <w:rsid w:val="007245B8"/>
    <w:rsid w:val="00725897"/>
    <w:rsid w:val="007336EC"/>
    <w:rsid w:val="0074572E"/>
    <w:rsid w:val="007474D0"/>
    <w:rsid w:val="007534A2"/>
    <w:rsid w:val="007535D7"/>
    <w:rsid w:val="007576AB"/>
    <w:rsid w:val="00760766"/>
    <w:rsid w:val="00760861"/>
    <w:rsid w:val="007614A0"/>
    <w:rsid w:val="007643BF"/>
    <w:rsid w:val="00766DC2"/>
    <w:rsid w:val="00772173"/>
    <w:rsid w:val="00780876"/>
    <w:rsid w:val="0078525E"/>
    <w:rsid w:val="00791DC7"/>
    <w:rsid w:val="00791E53"/>
    <w:rsid w:val="0079761E"/>
    <w:rsid w:val="00797AE0"/>
    <w:rsid w:val="00797B12"/>
    <w:rsid w:val="007A209A"/>
    <w:rsid w:val="007B29B5"/>
    <w:rsid w:val="007B3E0A"/>
    <w:rsid w:val="007B6642"/>
    <w:rsid w:val="007C1F92"/>
    <w:rsid w:val="007C25E5"/>
    <w:rsid w:val="007C364B"/>
    <w:rsid w:val="007C3713"/>
    <w:rsid w:val="007C3E63"/>
    <w:rsid w:val="007C72FF"/>
    <w:rsid w:val="007E74AD"/>
    <w:rsid w:val="007F08A4"/>
    <w:rsid w:val="007F168D"/>
    <w:rsid w:val="007F1ED9"/>
    <w:rsid w:val="007F4B66"/>
    <w:rsid w:val="007F54BE"/>
    <w:rsid w:val="007F59A6"/>
    <w:rsid w:val="00800F24"/>
    <w:rsid w:val="00802C68"/>
    <w:rsid w:val="00803589"/>
    <w:rsid w:val="00815579"/>
    <w:rsid w:val="00820500"/>
    <w:rsid w:val="008278D6"/>
    <w:rsid w:val="00830B18"/>
    <w:rsid w:val="00833C60"/>
    <w:rsid w:val="00835AC0"/>
    <w:rsid w:val="008379D6"/>
    <w:rsid w:val="008408EE"/>
    <w:rsid w:val="008444A3"/>
    <w:rsid w:val="00844657"/>
    <w:rsid w:val="0084592E"/>
    <w:rsid w:val="00860117"/>
    <w:rsid w:val="0086051F"/>
    <w:rsid w:val="00860A60"/>
    <w:rsid w:val="00861C74"/>
    <w:rsid w:val="00863A8B"/>
    <w:rsid w:val="008658BB"/>
    <w:rsid w:val="00866829"/>
    <w:rsid w:val="00870DA3"/>
    <w:rsid w:val="008748D8"/>
    <w:rsid w:val="0088317A"/>
    <w:rsid w:val="00885406"/>
    <w:rsid w:val="008907E9"/>
    <w:rsid w:val="008A155C"/>
    <w:rsid w:val="008A5A5E"/>
    <w:rsid w:val="008B322B"/>
    <w:rsid w:val="008B4AB3"/>
    <w:rsid w:val="008B5289"/>
    <w:rsid w:val="008C5A21"/>
    <w:rsid w:val="008E3267"/>
    <w:rsid w:val="008E403F"/>
    <w:rsid w:val="008E4BD9"/>
    <w:rsid w:val="008F2CCF"/>
    <w:rsid w:val="008F4887"/>
    <w:rsid w:val="008F56C5"/>
    <w:rsid w:val="008F6B76"/>
    <w:rsid w:val="009077D3"/>
    <w:rsid w:val="00911C40"/>
    <w:rsid w:val="009154BE"/>
    <w:rsid w:val="009216C0"/>
    <w:rsid w:val="0092496C"/>
    <w:rsid w:val="00927E3A"/>
    <w:rsid w:val="009313EF"/>
    <w:rsid w:val="00931779"/>
    <w:rsid w:val="00936866"/>
    <w:rsid w:val="00940E1F"/>
    <w:rsid w:val="00945493"/>
    <w:rsid w:val="00945BD6"/>
    <w:rsid w:val="009469B6"/>
    <w:rsid w:val="009514D3"/>
    <w:rsid w:val="00951FA4"/>
    <w:rsid w:val="0095244D"/>
    <w:rsid w:val="00953968"/>
    <w:rsid w:val="00962B1F"/>
    <w:rsid w:val="009856B4"/>
    <w:rsid w:val="00986B27"/>
    <w:rsid w:val="00990A7E"/>
    <w:rsid w:val="0099321C"/>
    <w:rsid w:val="009934B1"/>
    <w:rsid w:val="00993E61"/>
    <w:rsid w:val="0099469D"/>
    <w:rsid w:val="009A0F56"/>
    <w:rsid w:val="009A54D6"/>
    <w:rsid w:val="009A591A"/>
    <w:rsid w:val="009B0D8D"/>
    <w:rsid w:val="009B312C"/>
    <w:rsid w:val="009C4E40"/>
    <w:rsid w:val="009C6B21"/>
    <w:rsid w:val="009C70C6"/>
    <w:rsid w:val="009D259C"/>
    <w:rsid w:val="009D322E"/>
    <w:rsid w:val="009D35E7"/>
    <w:rsid w:val="009D53E0"/>
    <w:rsid w:val="009D5A82"/>
    <w:rsid w:val="009E1BE8"/>
    <w:rsid w:val="009E25F4"/>
    <w:rsid w:val="009F4AB7"/>
    <w:rsid w:val="00A0062F"/>
    <w:rsid w:val="00A04587"/>
    <w:rsid w:val="00A35019"/>
    <w:rsid w:val="00A43E21"/>
    <w:rsid w:val="00A47979"/>
    <w:rsid w:val="00A503E4"/>
    <w:rsid w:val="00A507BB"/>
    <w:rsid w:val="00A53152"/>
    <w:rsid w:val="00A54AC3"/>
    <w:rsid w:val="00A62917"/>
    <w:rsid w:val="00A62CD0"/>
    <w:rsid w:val="00A67E4E"/>
    <w:rsid w:val="00A71EA0"/>
    <w:rsid w:val="00A7613B"/>
    <w:rsid w:val="00A77F60"/>
    <w:rsid w:val="00A857A6"/>
    <w:rsid w:val="00A86E9F"/>
    <w:rsid w:val="00A87BE9"/>
    <w:rsid w:val="00A94A9D"/>
    <w:rsid w:val="00AA22C9"/>
    <w:rsid w:val="00AA3145"/>
    <w:rsid w:val="00AB089F"/>
    <w:rsid w:val="00AB0A01"/>
    <w:rsid w:val="00AB0E7E"/>
    <w:rsid w:val="00AB3F9C"/>
    <w:rsid w:val="00AB4DBA"/>
    <w:rsid w:val="00AC387C"/>
    <w:rsid w:val="00AC47FF"/>
    <w:rsid w:val="00AC4E15"/>
    <w:rsid w:val="00AD5EF7"/>
    <w:rsid w:val="00AF1DDD"/>
    <w:rsid w:val="00AF1E1D"/>
    <w:rsid w:val="00AF414F"/>
    <w:rsid w:val="00B0076D"/>
    <w:rsid w:val="00B10699"/>
    <w:rsid w:val="00B107FE"/>
    <w:rsid w:val="00B13E24"/>
    <w:rsid w:val="00B174FA"/>
    <w:rsid w:val="00B17E09"/>
    <w:rsid w:val="00B20C0B"/>
    <w:rsid w:val="00B23B9B"/>
    <w:rsid w:val="00B24C94"/>
    <w:rsid w:val="00B31716"/>
    <w:rsid w:val="00B31734"/>
    <w:rsid w:val="00B329FB"/>
    <w:rsid w:val="00B35C1D"/>
    <w:rsid w:val="00B35DB6"/>
    <w:rsid w:val="00B54580"/>
    <w:rsid w:val="00B6448F"/>
    <w:rsid w:val="00B66766"/>
    <w:rsid w:val="00B738F5"/>
    <w:rsid w:val="00B93328"/>
    <w:rsid w:val="00B954BB"/>
    <w:rsid w:val="00BA2348"/>
    <w:rsid w:val="00BA588F"/>
    <w:rsid w:val="00BA6185"/>
    <w:rsid w:val="00BA62E2"/>
    <w:rsid w:val="00BB38B5"/>
    <w:rsid w:val="00BB7D55"/>
    <w:rsid w:val="00BD0D8D"/>
    <w:rsid w:val="00BD3CB8"/>
    <w:rsid w:val="00BD7888"/>
    <w:rsid w:val="00BE3592"/>
    <w:rsid w:val="00BE6F06"/>
    <w:rsid w:val="00BF03A9"/>
    <w:rsid w:val="00BF1FF9"/>
    <w:rsid w:val="00BF2D66"/>
    <w:rsid w:val="00BF30A5"/>
    <w:rsid w:val="00BF3593"/>
    <w:rsid w:val="00BF3658"/>
    <w:rsid w:val="00C03A30"/>
    <w:rsid w:val="00C03EB8"/>
    <w:rsid w:val="00C13496"/>
    <w:rsid w:val="00C20EAA"/>
    <w:rsid w:val="00C2484D"/>
    <w:rsid w:val="00C2700F"/>
    <w:rsid w:val="00C305C7"/>
    <w:rsid w:val="00C338C3"/>
    <w:rsid w:val="00C339FF"/>
    <w:rsid w:val="00C345AD"/>
    <w:rsid w:val="00C35FF3"/>
    <w:rsid w:val="00C416F7"/>
    <w:rsid w:val="00C43D5E"/>
    <w:rsid w:val="00C50110"/>
    <w:rsid w:val="00C569E7"/>
    <w:rsid w:val="00C57B40"/>
    <w:rsid w:val="00C604DC"/>
    <w:rsid w:val="00C60A13"/>
    <w:rsid w:val="00C6232B"/>
    <w:rsid w:val="00C64ABC"/>
    <w:rsid w:val="00C65136"/>
    <w:rsid w:val="00C65A5E"/>
    <w:rsid w:val="00C71AC3"/>
    <w:rsid w:val="00C72690"/>
    <w:rsid w:val="00C963C7"/>
    <w:rsid w:val="00CA5792"/>
    <w:rsid w:val="00CA6D3E"/>
    <w:rsid w:val="00CA7255"/>
    <w:rsid w:val="00CA7527"/>
    <w:rsid w:val="00CA78B9"/>
    <w:rsid w:val="00CA7F07"/>
    <w:rsid w:val="00CB5A9E"/>
    <w:rsid w:val="00CC3014"/>
    <w:rsid w:val="00CC54AC"/>
    <w:rsid w:val="00CC7E94"/>
    <w:rsid w:val="00CD0889"/>
    <w:rsid w:val="00CD1B7B"/>
    <w:rsid w:val="00CE4115"/>
    <w:rsid w:val="00CE4D57"/>
    <w:rsid w:val="00CE5815"/>
    <w:rsid w:val="00CF2227"/>
    <w:rsid w:val="00CF57A8"/>
    <w:rsid w:val="00D02A6E"/>
    <w:rsid w:val="00D15344"/>
    <w:rsid w:val="00D15F33"/>
    <w:rsid w:val="00D222FE"/>
    <w:rsid w:val="00D22AB2"/>
    <w:rsid w:val="00D250C1"/>
    <w:rsid w:val="00D34F50"/>
    <w:rsid w:val="00D36BF6"/>
    <w:rsid w:val="00D36DE7"/>
    <w:rsid w:val="00D42A98"/>
    <w:rsid w:val="00D43BC5"/>
    <w:rsid w:val="00D43E99"/>
    <w:rsid w:val="00D557AA"/>
    <w:rsid w:val="00D66FE4"/>
    <w:rsid w:val="00D6775B"/>
    <w:rsid w:val="00D71D65"/>
    <w:rsid w:val="00D75DF5"/>
    <w:rsid w:val="00D763E7"/>
    <w:rsid w:val="00D82369"/>
    <w:rsid w:val="00D83815"/>
    <w:rsid w:val="00D83D15"/>
    <w:rsid w:val="00D83F86"/>
    <w:rsid w:val="00D84A3B"/>
    <w:rsid w:val="00D86C6F"/>
    <w:rsid w:val="00D94EC0"/>
    <w:rsid w:val="00D9545C"/>
    <w:rsid w:val="00D95698"/>
    <w:rsid w:val="00D96561"/>
    <w:rsid w:val="00DA08DA"/>
    <w:rsid w:val="00DA2C86"/>
    <w:rsid w:val="00DA2F73"/>
    <w:rsid w:val="00DA5CE8"/>
    <w:rsid w:val="00DA610B"/>
    <w:rsid w:val="00DB0C76"/>
    <w:rsid w:val="00DB35B9"/>
    <w:rsid w:val="00DB4171"/>
    <w:rsid w:val="00DB6FED"/>
    <w:rsid w:val="00DB7023"/>
    <w:rsid w:val="00DB753A"/>
    <w:rsid w:val="00DC244B"/>
    <w:rsid w:val="00DC4510"/>
    <w:rsid w:val="00DD0BC3"/>
    <w:rsid w:val="00DD2636"/>
    <w:rsid w:val="00DD4187"/>
    <w:rsid w:val="00DE5507"/>
    <w:rsid w:val="00DE5735"/>
    <w:rsid w:val="00DE7258"/>
    <w:rsid w:val="00DE75B7"/>
    <w:rsid w:val="00DF0678"/>
    <w:rsid w:val="00DF0860"/>
    <w:rsid w:val="00DF72C4"/>
    <w:rsid w:val="00E04CF0"/>
    <w:rsid w:val="00E04E2C"/>
    <w:rsid w:val="00E05D95"/>
    <w:rsid w:val="00E06937"/>
    <w:rsid w:val="00E13E8D"/>
    <w:rsid w:val="00E14665"/>
    <w:rsid w:val="00E14D75"/>
    <w:rsid w:val="00E17050"/>
    <w:rsid w:val="00E20D28"/>
    <w:rsid w:val="00E21228"/>
    <w:rsid w:val="00E236C8"/>
    <w:rsid w:val="00E3004C"/>
    <w:rsid w:val="00E30133"/>
    <w:rsid w:val="00E3438F"/>
    <w:rsid w:val="00E35722"/>
    <w:rsid w:val="00E3648D"/>
    <w:rsid w:val="00E41587"/>
    <w:rsid w:val="00E4297D"/>
    <w:rsid w:val="00E51E71"/>
    <w:rsid w:val="00E55AF2"/>
    <w:rsid w:val="00E56714"/>
    <w:rsid w:val="00E57D28"/>
    <w:rsid w:val="00E63B4F"/>
    <w:rsid w:val="00E7492F"/>
    <w:rsid w:val="00E74D5A"/>
    <w:rsid w:val="00E775E4"/>
    <w:rsid w:val="00E82D72"/>
    <w:rsid w:val="00E831D9"/>
    <w:rsid w:val="00E8659C"/>
    <w:rsid w:val="00E87BBC"/>
    <w:rsid w:val="00E937DD"/>
    <w:rsid w:val="00E9515B"/>
    <w:rsid w:val="00E97AB5"/>
    <w:rsid w:val="00EA1B70"/>
    <w:rsid w:val="00EA4184"/>
    <w:rsid w:val="00EA4498"/>
    <w:rsid w:val="00EA60A0"/>
    <w:rsid w:val="00EC1C23"/>
    <w:rsid w:val="00EC1E7E"/>
    <w:rsid w:val="00EC6149"/>
    <w:rsid w:val="00EC6866"/>
    <w:rsid w:val="00ED4902"/>
    <w:rsid w:val="00EE6553"/>
    <w:rsid w:val="00EF45F0"/>
    <w:rsid w:val="00EF5349"/>
    <w:rsid w:val="00EF63A8"/>
    <w:rsid w:val="00EF6AA7"/>
    <w:rsid w:val="00F01A64"/>
    <w:rsid w:val="00F02649"/>
    <w:rsid w:val="00F10283"/>
    <w:rsid w:val="00F142D1"/>
    <w:rsid w:val="00F3211C"/>
    <w:rsid w:val="00F337F7"/>
    <w:rsid w:val="00F339F3"/>
    <w:rsid w:val="00F35322"/>
    <w:rsid w:val="00F401F8"/>
    <w:rsid w:val="00F43172"/>
    <w:rsid w:val="00F514FD"/>
    <w:rsid w:val="00F51E8C"/>
    <w:rsid w:val="00F5547C"/>
    <w:rsid w:val="00F5783B"/>
    <w:rsid w:val="00F62A55"/>
    <w:rsid w:val="00F7763F"/>
    <w:rsid w:val="00F80329"/>
    <w:rsid w:val="00F9347F"/>
    <w:rsid w:val="00FA69B0"/>
    <w:rsid w:val="00FB380D"/>
    <w:rsid w:val="00FB54CE"/>
    <w:rsid w:val="00FC061E"/>
    <w:rsid w:val="00FC1448"/>
    <w:rsid w:val="00FC2F0A"/>
    <w:rsid w:val="00FC541F"/>
    <w:rsid w:val="00FC5B9F"/>
    <w:rsid w:val="00FC60C5"/>
    <w:rsid w:val="00FD7C48"/>
    <w:rsid w:val="00FE039B"/>
    <w:rsid w:val="00FE2018"/>
    <w:rsid w:val="00FE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798539"/>
  <w15:docId w15:val="{883DD00E-FB0C-4206-942C-5C1192AE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FollowedHyperlink">
    <w:name w:val="FollowedHyperlink"/>
    <w:basedOn w:val="DefaultParagraphFont"/>
    <w:uiPriority w:val="99"/>
    <w:semiHidden/>
    <w:unhideWhenUsed/>
    <w:rsid w:val="00FB5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423">
      <w:bodyDiv w:val="1"/>
      <w:marLeft w:val="0"/>
      <w:marRight w:val="0"/>
      <w:marTop w:val="0"/>
      <w:marBottom w:val="0"/>
      <w:divBdr>
        <w:top w:val="none" w:sz="0" w:space="0" w:color="auto"/>
        <w:left w:val="none" w:sz="0" w:space="0" w:color="auto"/>
        <w:bottom w:val="none" w:sz="0" w:space="0" w:color="auto"/>
        <w:right w:val="none" w:sz="0" w:space="0" w:color="auto"/>
      </w:divBdr>
    </w:div>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67043897">
      <w:bodyDiv w:val="1"/>
      <w:marLeft w:val="0"/>
      <w:marRight w:val="0"/>
      <w:marTop w:val="0"/>
      <w:marBottom w:val="0"/>
      <w:divBdr>
        <w:top w:val="none" w:sz="0" w:space="0" w:color="auto"/>
        <w:left w:val="none" w:sz="0" w:space="0" w:color="auto"/>
        <w:bottom w:val="none" w:sz="0" w:space="0" w:color="auto"/>
        <w:right w:val="none" w:sz="0" w:space="0" w:color="auto"/>
      </w:divBdr>
    </w:div>
    <w:div w:id="336925729">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21413287">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349914190">
      <w:bodyDiv w:val="1"/>
      <w:marLeft w:val="0"/>
      <w:marRight w:val="0"/>
      <w:marTop w:val="0"/>
      <w:marBottom w:val="0"/>
      <w:divBdr>
        <w:top w:val="none" w:sz="0" w:space="0" w:color="auto"/>
        <w:left w:val="none" w:sz="0" w:space="0" w:color="auto"/>
        <w:bottom w:val="none" w:sz="0" w:space="0" w:color="auto"/>
        <w:right w:val="none" w:sz="0" w:space="0" w:color="auto"/>
      </w:divBdr>
    </w:div>
    <w:div w:id="1570385767">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643392049">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 w:id="19876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tconsortium.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etconsortium.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bd118b4-5cab-49d4-92ce-fbf398e841eb.filesusr.com/ugd/d6fa33_3401a6b60445445fb8f1521f9e0c6e82.docx?dn=ETC%20RFI%20Universal%20Detection.doc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49B418E0086E4B921FE3B88A326C18" ma:contentTypeVersion="13" ma:contentTypeDescription="Create a new document." ma:contentTypeScope="" ma:versionID="276d0354009f897c163a519688de5447">
  <xsd:schema xmlns:xsd="http://www.w3.org/2001/XMLSchema" xmlns:xs="http://www.w3.org/2001/XMLSchema" xmlns:p="http://schemas.microsoft.com/office/2006/metadata/properties" xmlns:ns3="44a56295-c29e-4898-8136-a54736c65b82" xmlns:ns4="cdc602b5-f085-404e-94c0-d1ec816ec639" xmlns:ns5="b1d81187-4e29-4416-af2d-7b658d5cfe29" targetNamespace="http://schemas.microsoft.com/office/2006/metadata/properties" ma:root="true" ma:fieldsID="9178d7436c099a5ba3628a0e8ccc5c3c" ns3:_="" ns4:_="" ns5:_="">
    <xsd:import namespace="44a56295-c29e-4898-8136-a54736c65b82"/>
    <xsd:import namespace="cdc602b5-f085-404e-94c0-d1ec816ec639"/>
    <xsd:import namespace="b1d81187-4e29-4416-af2d-7b658d5cfe29"/>
    <xsd:element name="properties">
      <xsd:complexType>
        <xsd:sequence>
          <xsd:element name="documentManagement">
            <xsd:complexType>
              <xsd:all>
                <xsd:element ref="ns3:Descriptions" minOccurs="0"/>
                <xsd:element ref="ns3:Keyword" minOccurs="0"/>
                <xsd:element ref="ns4:MediaServiceDateTaken" minOccurs="0"/>
                <xsd:element ref="ns4:MediaServiceAutoTags" minOccurs="0"/>
                <xsd:element ref="ns4:MediaServiceMetadata" minOccurs="0"/>
                <xsd:element ref="ns4:MediaServiceFast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602b5-f085-404e-94c0-d1ec816ec639" elementFormDefault="qualified">
    <xsd:import namespace="http://schemas.microsoft.com/office/2006/documentManagement/types"/>
    <xsd:import namespace="http://schemas.microsoft.com/office/infopath/2007/PartnerControls"/>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81187-4e29-4416-af2d-7b658d5cfe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ee89e71-04cd-405e-9ca3-99e020c1694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9B28-F3E9-45F0-AF69-4C5A3C7E5508}">
  <ds:schemaRefs>
    <ds:schemaRef ds:uri="http://schemas.microsoft.com/office/2006/metadata/properties"/>
    <ds:schemaRef ds:uri="b1d81187-4e29-4416-af2d-7b658d5cfe29"/>
    <ds:schemaRef ds:uri="http://purl.org/dc/terms/"/>
    <ds:schemaRef ds:uri="http://schemas.microsoft.com/office/2006/documentManagement/types"/>
    <ds:schemaRef ds:uri="http://schemas.microsoft.com/office/infopath/2007/PartnerControls"/>
    <ds:schemaRef ds:uri="cdc602b5-f085-404e-94c0-d1ec816ec639"/>
    <ds:schemaRef ds:uri="http://schemas.openxmlformats.org/package/2006/metadata/core-properties"/>
    <ds:schemaRef ds:uri="http://purl.org/dc/elements/1.1/"/>
    <ds:schemaRef ds:uri="44a56295-c29e-4898-8136-a54736c65b82"/>
    <ds:schemaRef ds:uri="http://www.w3.org/XML/1998/namespace"/>
    <ds:schemaRef ds:uri="http://purl.org/dc/dcmitype/"/>
  </ds:schemaRefs>
</ds:datastoreItem>
</file>

<file path=customXml/itemProps2.xml><?xml version="1.0" encoding="utf-8"?>
<ds:datastoreItem xmlns:ds="http://schemas.openxmlformats.org/officeDocument/2006/customXml" ds:itemID="{87FF8A47-E491-48B5-B7CF-C2A5B3C1EC1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0CC760D-9011-4283-86ED-9FA6CC342997}">
  <ds:schemaRefs>
    <ds:schemaRef ds:uri="http://schemas.microsoft.com/sharepoint/v3/contenttype/forms"/>
  </ds:schemaRefs>
</ds:datastoreItem>
</file>

<file path=customXml/itemProps4.xml><?xml version="1.0" encoding="utf-8"?>
<ds:datastoreItem xmlns:ds="http://schemas.openxmlformats.org/officeDocument/2006/customXml" ds:itemID="{425A0F85-04F8-4605-BDFF-65E0F443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cdc602b5-f085-404e-94c0-d1ec816ec639"/>
    <ds:schemaRef ds:uri="b1d81187-4e29-4416-af2d-7b658d5cf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E2472B-FEAE-472B-809A-022561477D77}">
  <ds:schemaRefs>
    <ds:schemaRef ds:uri="Microsoft.SharePoint.Taxonomy.ContentTypeSync"/>
  </ds:schemaRefs>
</ds:datastoreItem>
</file>

<file path=customXml/itemProps6.xml><?xml version="1.0" encoding="utf-8"?>
<ds:datastoreItem xmlns:ds="http://schemas.openxmlformats.org/officeDocument/2006/customXml" ds:itemID="{99DB7A58-80DF-42CC-AFFA-A2D90B13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15</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keywords>*$%NAB</cp:keywords>
  <cp:lastModifiedBy>Vergis, James M.</cp:lastModifiedBy>
  <cp:revision>3</cp:revision>
  <cp:lastPrinted>2017-07-31T13:51:00Z</cp:lastPrinted>
  <dcterms:created xsi:type="dcterms:W3CDTF">2021-10-04T20:48:00Z</dcterms:created>
  <dcterms:modified xsi:type="dcterms:W3CDTF">2021-10-04T20:49:00Z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dee26b51-c60e-4f8c-9f31-fad139f15468</vt:lpwstr>
  </property>
  <property fmtid="{D5CDD505-2E9C-101B-9397-08002B2CF9AE}" pid="3" name="bjSaver">
    <vt:lpwstr>npQT6J8TexLlsuRN8YVaqvWB3GMgubVi</vt:lpwstr>
  </property>
  <property fmtid="{D5CDD505-2E9C-101B-9397-08002B2CF9AE}" pid="4" name="ContentTypeId">
    <vt:lpwstr>0x010100AE49B418E0086E4B921FE3B88A326C18</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y fmtid="{D5CDD505-2E9C-101B-9397-08002B2CF9AE}" pid="8" name="_AdHocReviewCycleID">
    <vt:i4>345689551</vt:i4>
  </property>
  <property fmtid="{D5CDD505-2E9C-101B-9397-08002B2CF9AE}" pid="9" name="_NewReviewCycle">
    <vt:lpwstr/>
  </property>
  <property fmtid="{D5CDD505-2E9C-101B-9397-08002B2CF9AE}" pid="10" name="_EmailSubject">
    <vt:lpwstr>ETC - Universal Detector</vt:lpwstr>
  </property>
  <property fmtid="{D5CDD505-2E9C-101B-9397-08002B2CF9AE}" pid="11" name="_AuthorEmail">
    <vt:lpwstr>mirlinda_biba@merck.com</vt:lpwstr>
  </property>
  <property fmtid="{D5CDD505-2E9C-101B-9397-08002B2CF9AE}" pid="12" name="_AuthorEmailDisplayName">
    <vt:lpwstr>Biba, Mirlinda</vt:lpwstr>
  </property>
  <property fmtid="{D5CDD505-2E9C-101B-9397-08002B2CF9AE}" pid="13" name="_ReviewingToolsShownOnce">
    <vt:lpwstr/>
  </property>
</Properties>
</file>